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6936F13F" w:rsidR="006408F6" w:rsidRPr="00B966A7"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966A7">
        <w:rPr>
          <w:rFonts w:eastAsia="Times New Roman" w:cs="Arial"/>
          <w:noProof w:val="0"/>
          <w:sz w:val="24"/>
          <w:szCs w:val="28"/>
          <w:lang w:eastAsia="x-none"/>
        </w:rPr>
        <w:t>3GPP TSG-RAN WG2 Meeting #1</w:t>
      </w:r>
      <w:r w:rsidR="00E608FD" w:rsidRPr="00B966A7">
        <w:rPr>
          <w:rFonts w:eastAsia="Times New Roman" w:cs="Arial"/>
          <w:noProof w:val="0"/>
          <w:sz w:val="24"/>
          <w:szCs w:val="28"/>
          <w:lang w:eastAsia="x-none"/>
        </w:rPr>
        <w:t>2</w:t>
      </w:r>
      <w:r w:rsidR="00012B89" w:rsidRPr="00B966A7">
        <w:rPr>
          <w:rFonts w:eastAsia="Times New Roman" w:cs="Arial"/>
          <w:noProof w:val="0"/>
          <w:sz w:val="24"/>
          <w:szCs w:val="28"/>
          <w:lang w:eastAsia="x-none"/>
        </w:rPr>
        <w:t>2</w:t>
      </w:r>
      <w:r w:rsidRPr="00B966A7">
        <w:rPr>
          <w:rFonts w:eastAsia="Times New Roman" w:cs="Arial"/>
          <w:noProof w:val="0"/>
          <w:sz w:val="24"/>
          <w:szCs w:val="28"/>
          <w:lang w:eastAsia="x-none"/>
        </w:rPr>
        <w:tab/>
      </w:r>
      <w:r w:rsidRPr="00B966A7">
        <w:rPr>
          <w:rFonts w:eastAsia="Times New Roman" w:cs="Arial"/>
          <w:noProof w:val="0"/>
          <w:sz w:val="24"/>
          <w:szCs w:val="28"/>
          <w:lang w:eastAsia="x-none"/>
        </w:rPr>
        <w:tab/>
      </w:r>
      <w:r w:rsidR="00396D28" w:rsidRPr="00B966A7">
        <w:rPr>
          <w:rFonts w:eastAsia="Times New Roman" w:cs="Arial"/>
          <w:noProof w:val="0"/>
          <w:sz w:val="24"/>
          <w:szCs w:val="28"/>
          <w:lang w:eastAsia="x-none"/>
        </w:rPr>
        <w:t xml:space="preserve">         </w:t>
      </w:r>
      <w:r w:rsidRPr="00B966A7">
        <w:rPr>
          <w:rFonts w:eastAsia="Times New Roman" w:cs="Arial"/>
          <w:noProof w:val="0"/>
          <w:sz w:val="24"/>
          <w:szCs w:val="28"/>
          <w:lang w:eastAsia="x-none"/>
        </w:rPr>
        <w:t>R2-2</w:t>
      </w:r>
      <w:r w:rsidR="00FD3D7C" w:rsidRPr="00B966A7">
        <w:rPr>
          <w:rFonts w:eastAsia="Times New Roman" w:cs="Arial"/>
          <w:noProof w:val="0"/>
          <w:sz w:val="24"/>
          <w:szCs w:val="28"/>
          <w:lang w:eastAsia="x-none"/>
        </w:rPr>
        <w:t>30</w:t>
      </w:r>
      <w:r w:rsidR="00682E50">
        <w:rPr>
          <w:rFonts w:eastAsia="Times New Roman" w:cs="Arial"/>
          <w:noProof w:val="0"/>
          <w:sz w:val="24"/>
          <w:szCs w:val="28"/>
          <w:lang w:eastAsia="x-none"/>
        </w:rPr>
        <w:t>4890</w:t>
      </w:r>
    </w:p>
    <w:p w14:paraId="41F9B491" w14:textId="2A96ABA9" w:rsidR="0097167E" w:rsidRPr="00B966A7" w:rsidRDefault="00FB3EB2"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B966A7">
        <w:rPr>
          <w:rFonts w:eastAsia="Times New Roman" w:cs="Arial"/>
          <w:noProof w:val="0"/>
          <w:sz w:val="24"/>
          <w:szCs w:val="28"/>
          <w:lang w:eastAsia="x-none"/>
        </w:rPr>
        <w:t>Incheon</w:t>
      </w:r>
      <w:r w:rsidR="00727780" w:rsidRPr="00B966A7">
        <w:rPr>
          <w:rFonts w:eastAsia="Times New Roman" w:cs="Arial"/>
          <w:noProof w:val="0"/>
          <w:sz w:val="24"/>
          <w:szCs w:val="28"/>
          <w:lang w:eastAsia="x-none"/>
        </w:rPr>
        <w:t>,</w:t>
      </w:r>
      <w:r w:rsidRPr="00B966A7">
        <w:rPr>
          <w:rFonts w:eastAsia="Times New Roman" w:cs="Arial"/>
          <w:noProof w:val="0"/>
          <w:sz w:val="24"/>
          <w:szCs w:val="28"/>
          <w:lang w:eastAsia="x-none"/>
        </w:rPr>
        <w:t xml:space="preserve"> Republic of Korea,</w:t>
      </w:r>
      <w:r w:rsidR="00ED2B47" w:rsidRPr="00B966A7">
        <w:rPr>
          <w:rFonts w:eastAsia="Times New Roman" w:cs="Arial"/>
          <w:noProof w:val="0"/>
          <w:sz w:val="24"/>
          <w:szCs w:val="28"/>
          <w:lang w:eastAsia="x-none"/>
        </w:rPr>
        <w:t xml:space="preserve"> </w:t>
      </w:r>
      <w:r w:rsidR="00307319" w:rsidRPr="00B966A7">
        <w:rPr>
          <w:rFonts w:eastAsia="Times New Roman" w:cs="Arial"/>
          <w:noProof w:val="0"/>
          <w:sz w:val="24"/>
          <w:szCs w:val="28"/>
          <w:lang w:eastAsia="x-none"/>
        </w:rPr>
        <w:t>22</w:t>
      </w:r>
      <w:r w:rsidR="006E6E47" w:rsidRPr="00B966A7">
        <w:rPr>
          <w:rFonts w:eastAsia="Times New Roman" w:cs="Arial"/>
          <w:noProof w:val="0"/>
          <w:sz w:val="24"/>
          <w:szCs w:val="28"/>
          <w:lang w:eastAsia="x-none"/>
        </w:rPr>
        <w:t xml:space="preserve"> – </w:t>
      </w:r>
      <w:r w:rsidR="00917FBE" w:rsidRPr="00B966A7">
        <w:rPr>
          <w:rFonts w:eastAsia="Times New Roman" w:cs="Arial"/>
          <w:noProof w:val="0"/>
          <w:sz w:val="24"/>
          <w:szCs w:val="28"/>
          <w:lang w:eastAsia="x-none"/>
        </w:rPr>
        <w:t>26</w:t>
      </w:r>
      <w:r w:rsidR="006E6E47" w:rsidRPr="00B966A7">
        <w:rPr>
          <w:rFonts w:eastAsia="Times New Roman" w:cs="Arial"/>
          <w:noProof w:val="0"/>
          <w:sz w:val="24"/>
          <w:szCs w:val="28"/>
          <w:lang w:eastAsia="x-none"/>
        </w:rPr>
        <w:t xml:space="preserve"> </w:t>
      </w:r>
      <w:r w:rsidR="00012B89" w:rsidRPr="00B966A7">
        <w:rPr>
          <w:rFonts w:eastAsia="Times New Roman" w:cs="Arial"/>
          <w:noProof w:val="0"/>
          <w:sz w:val="24"/>
          <w:szCs w:val="28"/>
          <w:lang w:eastAsia="x-none"/>
        </w:rPr>
        <w:t>May</w:t>
      </w:r>
      <w:r w:rsidR="006E6E47" w:rsidRPr="00B966A7">
        <w:rPr>
          <w:rFonts w:eastAsia="Times New Roman" w:cs="Arial"/>
          <w:noProof w:val="0"/>
          <w:sz w:val="24"/>
          <w:szCs w:val="28"/>
          <w:lang w:eastAsia="x-none"/>
        </w:rPr>
        <w:t xml:space="preserve"> 2023</w:t>
      </w:r>
    </w:p>
    <w:p w14:paraId="54D4CAE8" w14:textId="77777777" w:rsidR="00A07E02" w:rsidRPr="00B966A7" w:rsidRDefault="00A07E02" w:rsidP="00115117">
      <w:pPr>
        <w:pStyle w:val="3GPPHeader"/>
        <w:rPr>
          <w:rFonts w:ascii="Arial" w:hAnsi="Arial" w:cs="Arial"/>
          <w:color w:val="FF0000"/>
          <w:szCs w:val="24"/>
          <w:lang w:eastAsia="zh-TW"/>
        </w:rPr>
      </w:pPr>
    </w:p>
    <w:p w14:paraId="027912C8" w14:textId="4C17AFDD" w:rsidR="00A07E02" w:rsidRPr="00B966A7" w:rsidRDefault="00A07E02" w:rsidP="00115117">
      <w:pPr>
        <w:pStyle w:val="3GPPHeader"/>
        <w:rPr>
          <w:rFonts w:ascii="Arial" w:hAnsi="Arial" w:cs="Arial"/>
          <w:szCs w:val="24"/>
          <w:lang w:eastAsia="zh-TW"/>
        </w:rPr>
      </w:pPr>
      <w:r w:rsidRPr="00B966A7">
        <w:rPr>
          <w:rFonts w:ascii="Arial" w:hAnsi="Arial" w:cs="Arial"/>
          <w:szCs w:val="24"/>
        </w:rPr>
        <w:t>Agenda Item:</w:t>
      </w:r>
      <w:r w:rsidRPr="00B966A7">
        <w:rPr>
          <w:rFonts w:ascii="Arial" w:hAnsi="Arial" w:cs="Arial"/>
          <w:szCs w:val="24"/>
        </w:rPr>
        <w:tab/>
      </w:r>
      <w:r w:rsidR="001659BF" w:rsidRPr="00B966A7">
        <w:rPr>
          <w:rFonts w:ascii="Arial" w:hAnsi="Arial" w:cs="Arial"/>
          <w:szCs w:val="24"/>
        </w:rPr>
        <w:t>7.4.2.2</w:t>
      </w:r>
    </w:p>
    <w:p w14:paraId="79D236BA" w14:textId="6B5E01CD" w:rsidR="00A07E02" w:rsidRPr="00B966A7" w:rsidRDefault="00A07E02" w:rsidP="00115117">
      <w:pPr>
        <w:pStyle w:val="3GPPHeader"/>
        <w:rPr>
          <w:rFonts w:ascii="Arial" w:hAnsi="Arial" w:cs="Arial"/>
          <w:szCs w:val="24"/>
        </w:rPr>
      </w:pPr>
      <w:r w:rsidRPr="00B966A7">
        <w:rPr>
          <w:rFonts w:ascii="Arial" w:hAnsi="Arial" w:cs="Arial"/>
          <w:szCs w:val="24"/>
        </w:rPr>
        <w:t xml:space="preserve">Source: </w:t>
      </w:r>
      <w:r w:rsidRPr="00B966A7">
        <w:rPr>
          <w:rFonts w:ascii="Arial" w:hAnsi="Arial" w:cs="Arial"/>
          <w:szCs w:val="24"/>
        </w:rPr>
        <w:tab/>
        <w:t>MediaTek Inc.</w:t>
      </w:r>
    </w:p>
    <w:p w14:paraId="2D698DC6" w14:textId="70F179D1" w:rsidR="00A07E02" w:rsidRPr="00B966A7" w:rsidRDefault="00FF0668" w:rsidP="00CF07EB">
      <w:pPr>
        <w:pStyle w:val="3GPPHeaderArial"/>
        <w:tabs>
          <w:tab w:val="left" w:pos="1701"/>
        </w:tabs>
        <w:ind w:left="1701" w:hanging="1701"/>
        <w:rPr>
          <w:b/>
          <w:sz w:val="24"/>
          <w:lang w:val="en-GB"/>
        </w:rPr>
      </w:pPr>
      <w:r w:rsidRPr="00B966A7">
        <w:rPr>
          <w:b/>
          <w:sz w:val="24"/>
          <w:lang w:val="en-GB"/>
        </w:rPr>
        <w:t xml:space="preserve">Title:  </w:t>
      </w:r>
      <w:r w:rsidRPr="00B966A7">
        <w:rPr>
          <w:b/>
          <w:sz w:val="24"/>
          <w:lang w:val="en-GB"/>
        </w:rPr>
        <w:tab/>
      </w:r>
      <w:r w:rsidR="00307319" w:rsidRPr="00B966A7">
        <w:rPr>
          <w:b/>
          <w:sz w:val="24"/>
          <w:lang w:val="en-GB" w:eastAsia="zh-TW"/>
        </w:rPr>
        <w:t xml:space="preserve">Open Issues for </w:t>
      </w:r>
      <w:r w:rsidR="00B311DD" w:rsidRPr="00B966A7">
        <w:rPr>
          <w:b/>
          <w:sz w:val="24"/>
          <w:lang w:val="en-GB"/>
        </w:rPr>
        <w:t>LTM RRC</w:t>
      </w:r>
    </w:p>
    <w:p w14:paraId="289446BA" w14:textId="77777777" w:rsidR="00CF07EB" w:rsidRPr="00B966A7" w:rsidRDefault="00CF07EB" w:rsidP="00CF07EB">
      <w:pPr>
        <w:pStyle w:val="3GPPHeaderArial"/>
        <w:tabs>
          <w:tab w:val="left" w:pos="1701"/>
        </w:tabs>
        <w:ind w:left="1701" w:hanging="1701"/>
        <w:rPr>
          <w:b/>
          <w:sz w:val="24"/>
          <w:lang w:val="en-GB" w:eastAsia="zh-TW"/>
        </w:rPr>
      </w:pPr>
    </w:p>
    <w:p w14:paraId="4570B40E" w14:textId="77777777" w:rsidR="00A07E02" w:rsidRPr="00B966A7" w:rsidRDefault="00A07E02" w:rsidP="00115117">
      <w:pPr>
        <w:pStyle w:val="3GPPHeader"/>
        <w:rPr>
          <w:rFonts w:ascii="Arial" w:hAnsi="Arial" w:cs="Arial"/>
          <w:szCs w:val="24"/>
        </w:rPr>
      </w:pPr>
      <w:r w:rsidRPr="00B966A7">
        <w:rPr>
          <w:rFonts w:ascii="Arial" w:hAnsi="Arial" w:cs="Arial"/>
          <w:szCs w:val="24"/>
        </w:rPr>
        <w:t>Document for:</w:t>
      </w:r>
      <w:r w:rsidRPr="00B966A7">
        <w:rPr>
          <w:rFonts w:ascii="Arial" w:hAnsi="Arial" w:cs="Arial"/>
          <w:szCs w:val="24"/>
        </w:rPr>
        <w:tab/>
        <w:t>Discussion and decision</w:t>
      </w:r>
    </w:p>
    <w:p w14:paraId="0FB84FBC" w14:textId="2A534442" w:rsidR="00A07E02" w:rsidRPr="00B966A7" w:rsidRDefault="00A07E02" w:rsidP="00115117">
      <w:pPr>
        <w:pStyle w:val="Heading1"/>
        <w:overflowPunct w:val="0"/>
        <w:autoSpaceDE w:val="0"/>
        <w:autoSpaceDN w:val="0"/>
        <w:adjustRightInd w:val="0"/>
        <w:rPr>
          <w:rFonts w:eastAsia="新細明體" w:cs="Arial"/>
        </w:rPr>
      </w:pPr>
      <w:r w:rsidRPr="00B966A7">
        <w:rPr>
          <w:rFonts w:eastAsia="新細明體" w:cs="Arial"/>
        </w:rPr>
        <w:t>Introduction</w:t>
      </w:r>
      <w:bookmarkStart w:id="2" w:name="OLE_LINK39"/>
      <w:bookmarkStart w:id="3" w:name="OLE_LINK38"/>
      <w:bookmarkStart w:id="4" w:name="OLE_LINK37"/>
    </w:p>
    <w:bookmarkEnd w:id="2"/>
    <w:bookmarkEnd w:id="3"/>
    <w:bookmarkEnd w:id="4"/>
    <w:p w14:paraId="54FAB0DA" w14:textId="06B09B9F" w:rsidR="00ED2B47" w:rsidRPr="00B966A7" w:rsidRDefault="00CB545C" w:rsidP="00AC7FBF">
      <w:pPr>
        <w:spacing w:after="120"/>
        <w:jc w:val="both"/>
        <w:rPr>
          <w:rFonts w:ascii="Arial" w:hAnsi="Arial" w:cs="Arial"/>
          <w:sz w:val="20"/>
          <w:szCs w:val="20"/>
          <w:lang w:val="en-GB"/>
        </w:rPr>
      </w:pPr>
      <w:r w:rsidRPr="00B966A7">
        <w:rPr>
          <w:rFonts w:ascii="Arial" w:hAnsi="Arial" w:cs="Arial"/>
          <w:sz w:val="20"/>
          <w:szCs w:val="20"/>
          <w:lang w:val="en-GB"/>
        </w:rPr>
        <w:t xml:space="preserve">In </w:t>
      </w:r>
      <w:r w:rsidR="00DD31D3" w:rsidRPr="00B966A7">
        <w:rPr>
          <w:rFonts w:ascii="Arial" w:hAnsi="Arial" w:cs="Arial"/>
          <w:sz w:val="20"/>
          <w:szCs w:val="20"/>
          <w:lang w:val="en-GB"/>
        </w:rPr>
        <w:t>last</w:t>
      </w:r>
      <w:r w:rsidRPr="00B966A7">
        <w:rPr>
          <w:rFonts w:ascii="Arial" w:hAnsi="Arial" w:cs="Arial"/>
          <w:sz w:val="20"/>
          <w:szCs w:val="20"/>
          <w:lang w:val="en-GB"/>
        </w:rPr>
        <w:t xml:space="preserve"> </w:t>
      </w:r>
      <w:r w:rsidR="003472A3" w:rsidRPr="00B966A7">
        <w:rPr>
          <w:rFonts w:ascii="Arial" w:hAnsi="Arial" w:cs="Arial"/>
          <w:sz w:val="20"/>
          <w:szCs w:val="20"/>
          <w:lang w:val="en-GB"/>
        </w:rPr>
        <w:t xml:space="preserve">RAN2 </w:t>
      </w:r>
      <w:r w:rsidRPr="00B966A7">
        <w:rPr>
          <w:rFonts w:ascii="Arial" w:hAnsi="Arial" w:cs="Arial"/>
          <w:sz w:val="20"/>
          <w:szCs w:val="20"/>
          <w:lang w:val="en-GB"/>
        </w:rPr>
        <w:t>meeting</w:t>
      </w:r>
      <w:r w:rsidR="00BE07CA" w:rsidRPr="00B966A7">
        <w:rPr>
          <w:rFonts w:ascii="Arial" w:hAnsi="Arial" w:cs="Arial"/>
          <w:sz w:val="20"/>
          <w:szCs w:val="20"/>
          <w:lang w:val="en-GB"/>
        </w:rPr>
        <w:t xml:space="preserve"> [1]</w:t>
      </w:r>
      <w:r w:rsidRPr="00B966A7">
        <w:rPr>
          <w:rFonts w:ascii="Arial" w:hAnsi="Arial" w:cs="Arial"/>
          <w:sz w:val="20"/>
          <w:szCs w:val="20"/>
          <w:lang w:val="en-GB"/>
        </w:rPr>
        <w:t xml:space="preserve">, we </w:t>
      </w:r>
      <w:r w:rsidR="00AC7FBF" w:rsidRPr="00B966A7">
        <w:rPr>
          <w:rFonts w:ascii="Arial" w:hAnsi="Arial" w:cs="Arial"/>
          <w:sz w:val="20"/>
          <w:szCs w:val="20"/>
          <w:lang w:val="en-GB"/>
        </w:rPr>
        <w:t xml:space="preserve">made agreements on </w:t>
      </w:r>
      <w:r w:rsidRPr="00B966A7">
        <w:rPr>
          <w:rFonts w:ascii="Arial" w:hAnsi="Arial" w:cs="Arial"/>
          <w:sz w:val="20"/>
          <w:szCs w:val="20"/>
          <w:lang w:val="en-GB"/>
        </w:rPr>
        <w:t xml:space="preserve">RRC </w:t>
      </w:r>
      <w:r w:rsidR="008317DE" w:rsidRPr="00B966A7">
        <w:rPr>
          <w:rFonts w:ascii="Arial" w:hAnsi="Arial" w:cs="Arial"/>
          <w:sz w:val="20"/>
          <w:szCs w:val="20"/>
          <w:lang w:val="en-GB"/>
        </w:rPr>
        <w:t>for L1/L2-triggered mobility (LTM)</w:t>
      </w:r>
      <w:r w:rsidR="00AC7FBF" w:rsidRPr="00B966A7">
        <w:rPr>
          <w:rFonts w:ascii="Arial" w:hAnsi="Arial" w:cs="Arial"/>
          <w:sz w:val="20"/>
          <w:szCs w:val="20"/>
          <w:lang w:val="en-GB"/>
        </w:rPr>
        <w:t xml:space="preserve">. </w:t>
      </w:r>
      <w:r w:rsidR="006E6E47" w:rsidRPr="00B966A7">
        <w:rPr>
          <w:rFonts w:ascii="Arial" w:hAnsi="Arial" w:cs="Arial"/>
          <w:sz w:val="20"/>
          <w:szCs w:val="20"/>
          <w:lang w:val="en-GB"/>
        </w:rPr>
        <w:t xml:space="preserve">In this contribution, </w:t>
      </w:r>
      <w:r w:rsidR="00102785" w:rsidRPr="00B966A7">
        <w:rPr>
          <w:rFonts w:ascii="Arial" w:hAnsi="Arial" w:cs="Arial"/>
          <w:sz w:val="20"/>
          <w:szCs w:val="20"/>
          <w:lang w:val="en-GB"/>
        </w:rPr>
        <w:t xml:space="preserve">we </w:t>
      </w:r>
      <w:r w:rsidR="00514951" w:rsidRPr="00B966A7">
        <w:rPr>
          <w:rFonts w:ascii="Arial" w:hAnsi="Arial" w:cs="Arial"/>
          <w:sz w:val="20"/>
          <w:szCs w:val="20"/>
          <w:lang w:val="en-GB"/>
        </w:rPr>
        <w:t xml:space="preserve">discuss </w:t>
      </w:r>
      <w:r w:rsidR="00AC7FBF" w:rsidRPr="00B966A7">
        <w:rPr>
          <w:rFonts w:ascii="Arial" w:hAnsi="Arial" w:cs="Arial"/>
          <w:sz w:val="20"/>
          <w:szCs w:val="20"/>
          <w:lang w:val="en-GB"/>
        </w:rPr>
        <w:t>remaining open issues</w:t>
      </w:r>
      <w:r w:rsidR="00012B89" w:rsidRPr="00B966A7">
        <w:rPr>
          <w:rFonts w:ascii="Arial" w:hAnsi="Arial" w:cs="Arial"/>
          <w:sz w:val="20"/>
          <w:szCs w:val="20"/>
          <w:lang w:val="en-GB"/>
        </w:rPr>
        <w:t xml:space="preserve"> for LTM RRC</w:t>
      </w:r>
      <w:r w:rsidR="00AC7FBF" w:rsidRPr="00B966A7">
        <w:rPr>
          <w:rFonts w:ascii="Arial" w:hAnsi="Arial" w:cs="Arial"/>
          <w:sz w:val="20"/>
          <w:szCs w:val="20"/>
          <w:lang w:val="en-GB"/>
        </w:rPr>
        <w:t>.</w:t>
      </w:r>
    </w:p>
    <w:p w14:paraId="6D2A413B" w14:textId="664104E0" w:rsidR="00BA6548" w:rsidRPr="00B966A7" w:rsidRDefault="00CF75E9" w:rsidP="00727780">
      <w:pPr>
        <w:pStyle w:val="Heading1"/>
        <w:overflowPunct w:val="0"/>
        <w:autoSpaceDE w:val="0"/>
        <w:autoSpaceDN w:val="0"/>
        <w:adjustRightInd w:val="0"/>
        <w:spacing w:before="0" w:after="120"/>
        <w:rPr>
          <w:rFonts w:eastAsia="新細明體" w:cs="Arial"/>
        </w:rPr>
      </w:pPr>
      <w:r w:rsidRPr="00B966A7">
        <w:rPr>
          <w:rFonts w:eastAsia="新細明體" w:cs="Arial"/>
        </w:rPr>
        <w:t>Discussion</w:t>
      </w:r>
    </w:p>
    <w:p w14:paraId="0BBE279C" w14:textId="0C70CA00" w:rsidR="00727780" w:rsidRPr="00B966A7" w:rsidRDefault="000A5DBF" w:rsidP="00CA3401">
      <w:pPr>
        <w:pStyle w:val="Heading2"/>
        <w:rPr>
          <w:lang w:eastAsia="zh-TW"/>
        </w:rPr>
      </w:pPr>
      <w:r w:rsidRPr="00B966A7">
        <w:t>L1 measurements</w:t>
      </w:r>
    </w:p>
    <w:p w14:paraId="5002D505" w14:textId="42AA392E" w:rsidR="00EA525B" w:rsidRPr="004E6388" w:rsidRDefault="00053320" w:rsidP="00053320">
      <w:pPr>
        <w:spacing w:after="120"/>
        <w:jc w:val="both"/>
        <w:rPr>
          <w:rFonts w:ascii="Arial" w:hAnsi="Arial" w:cs="Arial"/>
          <w:sz w:val="20"/>
          <w:szCs w:val="20"/>
          <w:lang w:val="en-GB"/>
        </w:rPr>
      </w:pPr>
      <w:r w:rsidRPr="00B966A7">
        <w:rPr>
          <w:rFonts w:ascii="Arial" w:hAnsi="Arial" w:cs="Arial"/>
          <w:sz w:val="20"/>
          <w:szCs w:val="20"/>
          <w:lang w:val="en-GB"/>
        </w:rPr>
        <w:t>In LTM procedure, although UE applies candidate configurations</w:t>
      </w:r>
      <w:r w:rsidR="000A7DA0" w:rsidRPr="00B966A7">
        <w:rPr>
          <w:rFonts w:ascii="Arial" w:hAnsi="Arial" w:cs="Arial"/>
          <w:sz w:val="20"/>
          <w:szCs w:val="20"/>
          <w:lang w:val="en-GB"/>
        </w:rPr>
        <w:t xml:space="preserve"> upon cell switch, some knowledge of candidate cells may be needed </w:t>
      </w:r>
      <w:r w:rsidR="00580C0C" w:rsidRPr="00B966A7">
        <w:rPr>
          <w:rFonts w:ascii="Arial" w:hAnsi="Arial" w:cs="Arial"/>
          <w:sz w:val="20"/>
          <w:szCs w:val="20"/>
          <w:lang w:val="en-GB"/>
        </w:rPr>
        <w:t xml:space="preserve">even </w:t>
      </w:r>
      <w:r w:rsidR="000A7DA0" w:rsidRPr="00B966A7">
        <w:rPr>
          <w:rFonts w:ascii="Arial" w:hAnsi="Arial" w:cs="Arial"/>
          <w:sz w:val="20"/>
          <w:szCs w:val="20"/>
          <w:lang w:val="en-GB"/>
        </w:rPr>
        <w:t>when UE is s</w:t>
      </w:r>
      <w:r w:rsidR="00580C0C" w:rsidRPr="00B966A7">
        <w:rPr>
          <w:rFonts w:ascii="Arial" w:hAnsi="Arial" w:cs="Arial"/>
          <w:sz w:val="20"/>
          <w:szCs w:val="20"/>
          <w:lang w:val="en-GB"/>
        </w:rPr>
        <w:t>t</w:t>
      </w:r>
      <w:r w:rsidR="000A7DA0" w:rsidRPr="00B966A7">
        <w:rPr>
          <w:rFonts w:ascii="Arial" w:hAnsi="Arial" w:cs="Arial"/>
          <w:sz w:val="20"/>
          <w:szCs w:val="20"/>
          <w:lang w:val="en-GB"/>
        </w:rPr>
        <w:t xml:space="preserve">ill served by </w:t>
      </w:r>
      <w:r w:rsidR="00113C66" w:rsidRPr="00B966A7">
        <w:rPr>
          <w:rFonts w:ascii="Arial" w:hAnsi="Arial" w:cs="Arial"/>
          <w:sz w:val="20"/>
          <w:szCs w:val="20"/>
          <w:lang w:val="en-GB"/>
        </w:rPr>
        <w:t xml:space="preserve">source cell. </w:t>
      </w:r>
      <w:r w:rsidR="00AC7FBF" w:rsidRPr="00B966A7">
        <w:rPr>
          <w:rFonts w:ascii="Arial" w:hAnsi="Arial" w:cs="Arial"/>
          <w:sz w:val="20"/>
          <w:szCs w:val="20"/>
          <w:lang w:val="en-GB"/>
        </w:rPr>
        <w:t>In last meeting, we identify the following required information and made initial agreements on how they should be configured.</w:t>
      </w:r>
    </w:p>
    <w:tbl>
      <w:tblPr>
        <w:tblStyle w:val="TableGrid"/>
        <w:tblW w:w="0" w:type="auto"/>
        <w:tblLook w:val="04A0" w:firstRow="1" w:lastRow="0" w:firstColumn="1" w:lastColumn="0" w:noHBand="0" w:noVBand="1"/>
      </w:tblPr>
      <w:tblGrid>
        <w:gridCol w:w="10195"/>
      </w:tblGrid>
      <w:tr w:rsidR="00EA525B" w:rsidRPr="00B966A7" w14:paraId="24910D22" w14:textId="77777777" w:rsidTr="00EA525B">
        <w:tc>
          <w:tcPr>
            <w:tcW w:w="10195" w:type="dxa"/>
          </w:tcPr>
          <w:p w14:paraId="5A6C0769" w14:textId="77777777" w:rsidR="00283586" w:rsidRPr="00B966A7" w:rsidRDefault="00283586" w:rsidP="00283586">
            <w:pPr>
              <w:spacing w:before="60"/>
              <w:rPr>
                <w:rFonts w:ascii="Arial" w:eastAsia="MS Mincho" w:hAnsi="Arial"/>
                <w:b/>
                <w:sz w:val="20"/>
                <w:szCs w:val="24"/>
                <w:lang w:val="en-GB" w:eastAsia="en-GB"/>
              </w:rPr>
            </w:pPr>
            <w:r w:rsidRPr="00B966A7">
              <w:rPr>
                <w:rFonts w:ascii="Arial" w:eastAsia="MS Mincho" w:hAnsi="Arial"/>
                <w:b/>
                <w:sz w:val="20"/>
                <w:szCs w:val="24"/>
                <w:lang w:val="en-GB" w:eastAsia="en-GB"/>
              </w:rPr>
              <w:t xml:space="preserve">Initial agreements, from RAN2 point of view (may be dep on RAN1 progress). </w:t>
            </w:r>
          </w:p>
          <w:p w14:paraId="3A66D22D" w14:textId="77777777" w:rsidR="00283586" w:rsidRPr="00B966A7" w:rsidRDefault="00283586" w:rsidP="00DE5710">
            <w:pPr>
              <w:pStyle w:val="Agreement"/>
              <w:numPr>
                <w:ilvl w:val="0"/>
                <w:numId w:val="6"/>
              </w:numPr>
            </w:pPr>
            <w:r w:rsidRPr="00B966A7">
              <w:t xml:space="preserve">The location of </w:t>
            </w:r>
            <w:r w:rsidRPr="00B966A7">
              <w:rPr>
                <w:highlight w:val="yellow"/>
              </w:rPr>
              <w:t>RS configuration</w:t>
            </w:r>
            <w:r w:rsidRPr="00B966A7">
              <w:t xml:space="preserve"> for SSB-based measurements of candidate cells is external to the </w:t>
            </w:r>
            <w:proofErr w:type="spellStart"/>
            <w:r w:rsidRPr="00B966A7">
              <w:t>ServingCellConfig</w:t>
            </w:r>
            <w:proofErr w:type="spellEnd"/>
            <w:r w:rsidRPr="00B966A7">
              <w:t>(s) of current serving cells and external to the configuration of the LTM candidate cells. The RS configuration, per RAN1 agreement, can include PCI or logical ID, SMTC location, frequency location, and SCS.</w:t>
            </w:r>
          </w:p>
          <w:p w14:paraId="0A61CB67" w14:textId="54073A93" w:rsidR="00283586" w:rsidRPr="00B966A7" w:rsidRDefault="00283586" w:rsidP="00DE5710">
            <w:pPr>
              <w:pStyle w:val="Agreement"/>
              <w:numPr>
                <w:ilvl w:val="0"/>
                <w:numId w:val="6"/>
              </w:numPr>
            </w:pPr>
            <w:r w:rsidRPr="00B966A7">
              <w:t xml:space="preserve">RAN2 assumes that For L1 measurements of LTM candidate cells, the reporting configuration is placed inside the </w:t>
            </w:r>
            <w:proofErr w:type="spellStart"/>
            <w:r w:rsidRPr="00B966A7">
              <w:t>ServingCellConfig</w:t>
            </w:r>
            <w:proofErr w:type="spellEnd"/>
            <w:r w:rsidRPr="00B966A7">
              <w:t xml:space="preserve"> of current serving cell(s). </w:t>
            </w:r>
          </w:p>
          <w:p w14:paraId="221541FB" w14:textId="789ABD7F" w:rsidR="00EA525B" w:rsidRPr="00B966A7" w:rsidRDefault="00283586" w:rsidP="00283586">
            <w:pPr>
              <w:rPr>
                <w:rFonts w:ascii="Arial" w:eastAsia="MS Mincho" w:hAnsi="Arial"/>
                <w:i/>
                <w:iCs/>
                <w:sz w:val="20"/>
                <w:szCs w:val="24"/>
                <w:lang w:val="en-GB" w:eastAsia="en-GB"/>
              </w:rPr>
            </w:pPr>
            <w:r w:rsidRPr="00B966A7">
              <w:rPr>
                <w:rFonts w:ascii="Arial" w:eastAsia="MS Mincho" w:hAnsi="Arial"/>
                <w:i/>
                <w:iCs/>
                <w:sz w:val="20"/>
                <w:szCs w:val="24"/>
                <w:lang w:val="en-GB" w:eastAsia="en-GB"/>
              </w:rPr>
              <w:t xml:space="preserve">Chair: the agreements above may need to be further evaluated, </w:t>
            </w:r>
            <w:proofErr w:type="gramStart"/>
            <w:r w:rsidRPr="00B966A7">
              <w:rPr>
                <w:rFonts w:ascii="Arial" w:eastAsia="MS Mincho" w:hAnsi="Arial"/>
                <w:i/>
                <w:iCs/>
                <w:sz w:val="20"/>
                <w:szCs w:val="24"/>
                <w:lang w:val="en-GB" w:eastAsia="en-GB"/>
              </w:rPr>
              <w:t>e.g.</w:t>
            </w:r>
            <w:proofErr w:type="gramEnd"/>
            <w:r w:rsidRPr="00B966A7">
              <w:rPr>
                <w:rFonts w:ascii="Arial" w:eastAsia="MS Mincho" w:hAnsi="Arial"/>
                <w:i/>
                <w:iCs/>
                <w:sz w:val="20"/>
                <w:szCs w:val="24"/>
                <w:lang w:val="en-GB" w:eastAsia="en-GB"/>
              </w:rPr>
              <w:t xml:space="preserve"> </w:t>
            </w:r>
            <w:proofErr w:type="spellStart"/>
            <w:r w:rsidRPr="00B966A7">
              <w:rPr>
                <w:rFonts w:ascii="Arial" w:eastAsia="MS Mincho" w:hAnsi="Arial"/>
                <w:i/>
                <w:iCs/>
                <w:sz w:val="20"/>
                <w:szCs w:val="24"/>
                <w:lang w:val="en-GB" w:eastAsia="en-GB"/>
              </w:rPr>
              <w:t>wrt</w:t>
            </w:r>
            <w:proofErr w:type="spellEnd"/>
            <w:r w:rsidRPr="00B966A7">
              <w:rPr>
                <w:rFonts w:ascii="Arial" w:eastAsia="MS Mincho" w:hAnsi="Arial"/>
                <w:i/>
                <w:iCs/>
                <w:sz w:val="20"/>
                <w:szCs w:val="24"/>
                <w:lang w:val="en-GB" w:eastAsia="en-GB"/>
              </w:rPr>
              <w:t xml:space="preserve"> subsequent LTM switches. </w:t>
            </w:r>
          </w:p>
        </w:tc>
      </w:tr>
    </w:tbl>
    <w:p w14:paraId="60248426" w14:textId="77777777" w:rsidR="00E062B7" w:rsidRPr="00B966A7" w:rsidRDefault="00E062B7" w:rsidP="00053320">
      <w:pPr>
        <w:spacing w:after="120"/>
        <w:jc w:val="both"/>
        <w:rPr>
          <w:rFonts w:ascii="Arial" w:hAnsi="Arial" w:cs="Arial"/>
          <w:sz w:val="20"/>
          <w:szCs w:val="20"/>
          <w:lang w:val="en-GB"/>
        </w:rPr>
      </w:pPr>
    </w:p>
    <w:p w14:paraId="440B89FC" w14:textId="3FBE31D2" w:rsidR="00283586" w:rsidRPr="00B966A7" w:rsidRDefault="00283586" w:rsidP="00053320">
      <w:pPr>
        <w:spacing w:after="120"/>
        <w:jc w:val="both"/>
        <w:rPr>
          <w:rFonts w:ascii="Arial" w:hAnsi="Arial" w:cs="Arial"/>
          <w:sz w:val="20"/>
          <w:szCs w:val="20"/>
          <w:lang w:val="en-GB"/>
        </w:rPr>
      </w:pPr>
      <w:r w:rsidRPr="00B966A7">
        <w:rPr>
          <w:rFonts w:ascii="Arial" w:hAnsi="Arial" w:cs="Arial"/>
          <w:sz w:val="20"/>
          <w:szCs w:val="20"/>
          <w:lang w:val="en-GB"/>
        </w:rPr>
        <w:t>While the</w:t>
      </w:r>
      <w:r w:rsidR="00841813" w:rsidRPr="00B966A7">
        <w:rPr>
          <w:rFonts w:ascii="Arial" w:hAnsi="Arial" w:cs="Arial"/>
          <w:sz w:val="20"/>
          <w:szCs w:val="20"/>
          <w:lang w:val="en-GB"/>
        </w:rPr>
        <w:t xml:space="preserve"> initial</w:t>
      </w:r>
      <w:r w:rsidRPr="00B966A7">
        <w:rPr>
          <w:rFonts w:ascii="Arial" w:hAnsi="Arial" w:cs="Arial"/>
          <w:sz w:val="20"/>
          <w:szCs w:val="20"/>
          <w:lang w:val="en-GB"/>
        </w:rPr>
        <w:t xml:space="preserve"> agreements were obtained from majority view in a related offline discussion [</w:t>
      </w:r>
      <w:r w:rsidR="00E062B7" w:rsidRPr="00B966A7">
        <w:rPr>
          <w:rFonts w:ascii="Arial" w:hAnsi="Arial" w:cs="Arial"/>
          <w:sz w:val="20"/>
          <w:szCs w:val="20"/>
          <w:lang w:val="en-GB"/>
        </w:rPr>
        <w:t>2</w:t>
      </w:r>
      <w:r w:rsidRPr="00B966A7">
        <w:rPr>
          <w:rFonts w:ascii="Arial" w:hAnsi="Arial" w:cs="Arial"/>
          <w:sz w:val="20"/>
          <w:szCs w:val="20"/>
          <w:lang w:val="en-GB"/>
        </w:rPr>
        <w:t xml:space="preserve">], there were concerns about </w:t>
      </w:r>
      <w:r w:rsidR="00515081" w:rsidRPr="00B966A7">
        <w:rPr>
          <w:rFonts w:ascii="Arial" w:hAnsi="Arial" w:cs="Arial"/>
          <w:sz w:val="20"/>
          <w:szCs w:val="20"/>
          <w:lang w:val="en-GB"/>
        </w:rPr>
        <w:t xml:space="preserve">detailed operations, e.g., </w:t>
      </w:r>
      <w:r w:rsidRPr="00B966A7">
        <w:rPr>
          <w:rFonts w:ascii="Arial" w:hAnsi="Arial" w:cs="Arial"/>
          <w:sz w:val="20"/>
          <w:szCs w:val="20"/>
          <w:lang w:val="en-GB"/>
        </w:rPr>
        <w:t xml:space="preserve">subsequent LTM. </w:t>
      </w:r>
      <w:r w:rsidR="000A5DBF" w:rsidRPr="00B966A7">
        <w:rPr>
          <w:rFonts w:ascii="Arial" w:hAnsi="Arial" w:cs="Arial"/>
          <w:sz w:val="20"/>
          <w:szCs w:val="20"/>
          <w:lang w:val="en-GB"/>
        </w:rPr>
        <w:t>We now discuss the details for each bullet.</w:t>
      </w:r>
    </w:p>
    <w:p w14:paraId="65B94459" w14:textId="5ACBFF27" w:rsidR="00283586" w:rsidRPr="00B966A7" w:rsidRDefault="00283586" w:rsidP="00053320">
      <w:pPr>
        <w:spacing w:after="120"/>
        <w:jc w:val="both"/>
        <w:rPr>
          <w:rFonts w:ascii="Arial" w:hAnsi="Arial" w:cs="Arial"/>
          <w:sz w:val="20"/>
          <w:szCs w:val="20"/>
          <w:u w:val="single"/>
          <w:lang w:val="en-GB"/>
        </w:rPr>
      </w:pPr>
      <w:r w:rsidRPr="00B966A7">
        <w:rPr>
          <w:rFonts w:ascii="Arial" w:hAnsi="Arial" w:cs="Arial"/>
          <w:sz w:val="20"/>
          <w:szCs w:val="20"/>
          <w:u w:val="single"/>
          <w:lang w:val="en-GB"/>
        </w:rPr>
        <w:t>L1 measurement RS</w:t>
      </w:r>
    </w:p>
    <w:p w14:paraId="568E5BA6" w14:textId="41134499" w:rsidR="007724E9" w:rsidRPr="00B966A7" w:rsidRDefault="000A5DBF" w:rsidP="00CB6294">
      <w:pPr>
        <w:spacing w:after="120"/>
        <w:jc w:val="both"/>
        <w:rPr>
          <w:rFonts w:ascii="Arial" w:hAnsi="Arial" w:cs="Arial"/>
          <w:sz w:val="20"/>
          <w:szCs w:val="20"/>
          <w:lang w:val="en-GB"/>
        </w:rPr>
      </w:pPr>
      <w:r w:rsidRPr="00B966A7">
        <w:rPr>
          <w:rFonts w:ascii="Arial" w:hAnsi="Arial" w:cs="Arial"/>
          <w:sz w:val="20"/>
          <w:szCs w:val="20"/>
          <w:lang w:val="en-GB"/>
        </w:rPr>
        <w:t>If</w:t>
      </w:r>
      <w:r w:rsidR="00283586" w:rsidRPr="00B966A7">
        <w:rPr>
          <w:rFonts w:ascii="Arial" w:hAnsi="Arial" w:cs="Arial"/>
          <w:sz w:val="20"/>
          <w:szCs w:val="20"/>
          <w:lang w:val="en-GB"/>
        </w:rPr>
        <w:t xml:space="preserve"> </w:t>
      </w:r>
      <w:r w:rsidRPr="00B966A7">
        <w:rPr>
          <w:rFonts w:ascii="Arial" w:hAnsi="Arial" w:cs="Arial"/>
          <w:sz w:val="20"/>
          <w:szCs w:val="20"/>
          <w:lang w:val="en-GB"/>
        </w:rPr>
        <w:t xml:space="preserve">a </w:t>
      </w:r>
      <w:r w:rsidR="00283586" w:rsidRPr="00B966A7">
        <w:rPr>
          <w:rFonts w:ascii="Arial" w:hAnsi="Arial" w:cs="Arial"/>
          <w:sz w:val="20"/>
          <w:szCs w:val="20"/>
          <w:lang w:val="en-GB"/>
        </w:rPr>
        <w:t>list of candidate cell SSBs</w:t>
      </w:r>
      <w:r w:rsidR="002D4CB4" w:rsidRPr="00B966A7">
        <w:rPr>
          <w:rFonts w:ascii="Arial" w:hAnsi="Arial" w:cs="Arial"/>
          <w:sz w:val="20"/>
          <w:szCs w:val="20"/>
          <w:lang w:val="en-GB"/>
        </w:rPr>
        <w:t xml:space="preserve"> </w:t>
      </w:r>
      <w:r w:rsidR="00884B98" w:rsidRPr="00B966A7">
        <w:rPr>
          <w:rFonts w:ascii="Arial" w:hAnsi="Arial" w:cs="Arial"/>
          <w:sz w:val="20"/>
          <w:szCs w:val="20"/>
          <w:lang w:val="en-GB"/>
        </w:rPr>
        <w:t xml:space="preserve">is configured </w:t>
      </w:r>
      <w:r w:rsidR="002D4CB4" w:rsidRPr="00B966A7">
        <w:rPr>
          <w:rFonts w:ascii="Arial" w:hAnsi="Arial" w:cs="Arial"/>
          <w:sz w:val="20"/>
          <w:szCs w:val="20"/>
          <w:lang w:val="en-GB"/>
        </w:rPr>
        <w:t xml:space="preserve">external to the </w:t>
      </w:r>
      <w:proofErr w:type="spellStart"/>
      <w:r w:rsidR="002D4CB4" w:rsidRPr="00B966A7">
        <w:rPr>
          <w:rFonts w:ascii="Arial" w:hAnsi="Arial" w:cs="Arial"/>
          <w:sz w:val="20"/>
          <w:szCs w:val="20"/>
          <w:lang w:val="en-GB"/>
        </w:rPr>
        <w:t>ServingCellConfig</w:t>
      </w:r>
      <w:proofErr w:type="spellEnd"/>
      <w:r w:rsidR="002D4CB4" w:rsidRPr="00B966A7">
        <w:rPr>
          <w:rFonts w:ascii="Arial" w:hAnsi="Arial" w:cs="Arial"/>
          <w:sz w:val="20"/>
          <w:szCs w:val="20"/>
          <w:lang w:val="en-GB"/>
        </w:rPr>
        <w:t>(s) of current serving cells and external to the configuration of the LTM candidate cells</w:t>
      </w:r>
      <w:r w:rsidR="00884B98" w:rsidRPr="00B966A7">
        <w:rPr>
          <w:rFonts w:ascii="Arial" w:hAnsi="Arial" w:cs="Arial"/>
          <w:sz w:val="20"/>
          <w:szCs w:val="20"/>
          <w:lang w:val="en-GB"/>
        </w:rPr>
        <w:t>, it should contain the</w:t>
      </w:r>
      <w:r w:rsidR="00072923" w:rsidRPr="00B966A7">
        <w:rPr>
          <w:rFonts w:ascii="Arial" w:hAnsi="Arial" w:cs="Arial"/>
          <w:sz w:val="20"/>
          <w:szCs w:val="20"/>
          <w:lang w:val="en-GB"/>
        </w:rPr>
        <w:t xml:space="preserve"> strongest SSBs from serving and nearby candidate cells, and these SSBs correspond to the beams that UE is currently using or likely to use in near future</w:t>
      </w:r>
      <w:r w:rsidR="002D4CB4" w:rsidRPr="00B966A7">
        <w:rPr>
          <w:rFonts w:ascii="Arial" w:hAnsi="Arial" w:cs="Arial"/>
          <w:sz w:val="20"/>
          <w:szCs w:val="20"/>
          <w:lang w:val="en-GB"/>
        </w:rPr>
        <w:t>.</w:t>
      </w:r>
      <w:r w:rsidR="00072923" w:rsidRPr="00B966A7">
        <w:rPr>
          <w:rFonts w:ascii="Arial" w:hAnsi="Arial" w:cs="Arial"/>
          <w:sz w:val="20"/>
          <w:szCs w:val="20"/>
          <w:lang w:val="en-GB"/>
        </w:rPr>
        <w:t xml:space="preserve"> A list external to candidate cell configurations help UE avoid accessing stored configurations</w:t>
      </w:r>
      <w:r w:rsidR="007724E9" w:rsidRPr="00B966A7">
        <w:rPr>
          <w:rFonts w:ascii="Arial" w:hAnsi="Arial" w:cs="Arial"/>
          <w:sz w:val="20"/>
          <w:szCs w:val="20"/>
          <w:lang w:val="en-GB"/>
        </w:rPr>
        <w:t xml:space="preserve">. However, this also means that the associated candidate configuration needs to be specified. We had </w:t>
      </w:r>
      <w:r w:rsidR="00CB6294" w:rsidRPr="00B966A7">
        <w:rPr>
          <w:rFonts w:ascii="Arial" w:hAnsi="Arial" w:cs="Arial"/>
          <w:sz w:val="20"/>
          <w:szCs w:val="20"/>
          <w:lang w:val="en-GB"/>
        </w:rPr>
        <w:t xml:space="preserve">a </w:t>
      </w:r>
      <w:r w:rsidR="007724E9" w:rsidRPr="00B966A7">
        <w:rPr>
          <w:rFonts w:ascii="Arial" w:hAnsi="Arial" w:cs="Arial"/>
          <w:sz w:val="20"/>
          <w:szCs w:val="20"/>
          <w:lang w:val="en-GB"/>
        </w:rPr>
        <w:t xml:space="preserve">similar issue in Rel-17 inter-cell beam management, where we introduced </w:t>
      </w:r>
      <w:r w:rsidR="00A97813" w:rsidRPr="00B966A7">
        <w:rPr>
          <w:rFonts w:ascii="Arial" w:hAnsi="Arial" w:cs="Arial"/>
          <w:sz w:val="20"/>
          <w:szCs w:val="20"/>
          <w:lang w:val="en-GB"/>
        </w:rPr>
        <w:t xml:space="preserve">inside </w:t>
      </w:r>
      <w:r w:rsidR="00A97813" w:rsidRPr="00B966A7">
        <w:rPr>
          <w:rFonts w:ascii="Arial" w:hAnsi="Arial" w:cs="Arial"/>
          <w:i/>
          <w:iCs/>
          <w:sz w:val="20"/>
          <w:szCs w:val="20"/>
          <w:lang w:val="en-GB"/>
        </w:rPr>
        <w:t>CSI-SSB-</w:t>
      </w:r>
      <w:proofErr w:type="spellStart"/>
      <w:r w:rsidR="00A97813" w:rsidRPr="00B966A7">
        <w:rPr>
          <w:rFonts w:ascii="Arial" w:hAnsi="Arial" w:cs="Arial"/>
          <w:i/>
          <w:iCs/>
          <w:sz w:val="20"/>
          <w:szCs w:val="20"/>
          <w:lang w:val="en-GB"/>
        </w:rPr>
        <w:t>ResourceSet</w:t>
      </w:r>
      <w:proofErr w:type="spellEnd"/>
      <w:r w:rsidR="00A97813" w:rsidRPr="00B966A7">
        <w:rPr>
          <w:rFonts w:ascii="Arial" w:hAnsi="Arial" w:cs="Arial"/>
          <w:sz w:val="20"/>
          <w:szCs w:val="20"/>
          <w:lang w:val="en-GB"/>
        </w:rPr>
        <w:t xml:space="preserve"> a </w:t>
      </w:r>
      <w:proofErr w:type="spellStart"/>
      <w:r w:rsidR="007724E9" w:rsidRPr="00B966A7">
        <w:rPr>
          <w:rFonts w:ascii="Arial" w:hAnsi="Arial" w:cs="Arial"/>
          <w:i/>
          <w:iCs/>
          <w:sz w:val="20"/>
          <w:szCs w:val="20"/>
          <w:lang w:val="en-GB"/>
        </w:rPr>
        <w:t>servingAdditionalPCIList</w:t>
      </w:r>
      <w:proofErr w:type="spellEnd"/>
      <w:r w:rsidR="00A97813" w:rsidRPr="00B966A7">
        <w:rPr>
          <w:rFonts w:ascii="Arial" w:hAnsi="Arial" w:cs="Arial"/>
          <w:sz w:val="20"/>
          <w:szCs w:val="20"/>
          <w:lang w:val="en-GB"/>
        </w:rPr>
        <w:t>,</w:t>
      </w:r>
      <w:r w:rsidR="00EA7A7C" w:rsidRPr="00B966A7">
        <w:rPr>
          <w:lang w:val="en-GB"/>
        </w:rPr>
        <w:t xml:space="preserve"> </w:t>
      </w:r>
      <w:r w:rsidR="00EA7A7C" w:rsidRPr="00B966A7">
        <w:rPr>
          <w:rFonts w:ascii="Arial" w:hAnsi="Arial" w:cs="Arial"/>
          <w:sz w:val="20"/>
          <w:szCs w:val="20"/>
          <w:lang w:val="en-GB"/>
        </w:rPr>
        <w:t>indicating</w:t>
      </w:r>
      <w:r w:rsidR="00A97813" w:rsidRPr="00B966A7">
        <w:rPr>
          <w:rFonts w:ascii="Arial" w:hAnsi="Arial" w:cs="Arial"/>
          <w:sz w:val="18"/>
          <w:szCs w:val="18"/>
          <w:lang w:val="en-GB"/>
        </w:rPr>
        <w:t xml:space="preserve"> </w:t>
      </w:r>
      <w:r w:rsidR="00A97813" w:rsidRPr="00B966A7">
        <w:rPr>
          <w:rFonts w:ascii="Arial" w:hAnsi="Arial" w:cs="Arial"/>
          <w:sz w:val="20"/>
          <w:szCs w:val="20"/>
          <w:lang w:val="en-GB"/>
        </w:rPr>
        <w:t xml:space="preserve">the PCI of the SSBs in the </w:t>
      </w:r>
      <w:proofErr w:type="spellStart"/>
      <w:r w:rsidR="00A97813" w:rsidRPr="00B966A7">
        <w:rPr>
          <w:rFonts w:ascii="Arial" w:hAnsi="Arial" w:cs="Arial"/>
          <w:i/>
          <w:iCs/>
          <w:sz w:val="20"/>
          <w:szCs w:val="20"/>
          <w:lang w:val="en-GB"/>
        </w:rPr>
        <w:t>csi</w:t>
      </w:r>
      <w:proofErr w:type="spellEnd"/>
      <w:r w:rsidR="00A97813" w:rsidRPr="00B966A7">
        <w:rPr>
          <w:rFonts w:ascii="Arial" w:hAnsi="Arial" w:cs="Arial"/>
          <w:i/>
          <w:iCs/>
          <w:sz w:val="20"/>
          <w:szCs w:val="20"/>
          <w:lang w:val="en-GB"/>
        </w:rPr>
        <w:t>-SSB-</w:t>
      </w:r>
      <w:proofErr w:type="spellStart"/>
      <w:r w:rsidR="00A97813" w:rsidRPr="00B966A7">
        <w:rPr>
          <w:rFonts w:ascii="Arial" w:hAnsi="Arial" w:cs="Arial"/>
          <w:i/>
          <w:iCs/>
          <w:sz w:val="20"/>
          <w:szCs w:val="20"/>
          <w:lang w:val="en-GB"/>
        </w:rPr>
        <w:t>ResourceList</w:t>
      </w:r>
      <w:proofErr w:type="spellEnd"/>
      <w:r w:rsidR="00A97813" w:rsidRPr="00B966A7">
        <w:rPr>
          <w:rFonts w:ascii="Arial" w:hAnsi="Arial" w:cs="Arial"/>
          <w:sz w:val="20"/>
          <w:szCs w:val="20"/>
          <w:lang w:val="en-GB"/>
        </w:rPr>
        <w:t xml:space="preserve">.  </w:t>
      </w:r>
      <w:r w:rsidR="00CB6294" w:rsidRPr="00B966A7">
        <w:rPr>
          <w:rFonts w:ascii="Arial" w:hAnsi="Arial" w:cs="Arial"/>
          <w:sz w:val="20"/>
          <w:szCs w:val="20"/>
          <w:lang w:val="en-GB"/>
        </w:rPr>
        <w:t>For Rel-18 LTM,</w:t>
      </w:r>
      <w:r w:rsidR="00D605D9" w:rsidRPr="00B966A7">
        <w:rPr>
          <w:rFonts w:ascii="Arial" w:hAnsi="Arial" w:cs="Arial"/>
          <w:sz w:val="20"/>
          <w:szCs w:val="20"/>
          <w:lang w:val="en-GB"/>
        </w:rPr>
        <w:t xml:space="preserve"> we may consider such in</w:t>
      </w:r>
      <w:r w:rsidR="00152A5D" w:rsidRPr="00B966A7">
        <w:rPr>
          <w:rFonts w:ascii="Arial" w:hAnsi="Arial" w:cs="Arial"/>
          <w:sz w:val="20"/>
          <w:szCs w:val="20"/>
          <w:lang w:val="en-GB"/>
        </w:rPr>
        <w:t xml:space="preserve">dexing </w:t>
      </w:r>
      <w:r w:rsidR="00D605D9" w:rsidRPr="00B966A7">
        <w:rPr>
          <w:rFonts w:ascii="Arial" w:hAnsi="Arial" w:cs="Arial"/>
          <w:sz w:val="20"/>
          <w:szCs w:val="20"/>
          <w:lang w:val="en-GB"/>
        </w:rPr>
        <w:t xml:space="preserve">method with the following </w:t>
      </w:r>
      <w:r w:rsidR="00152A5D" w:rsidRPr="00B966A7">
        <w:rPr>
          <w:rFonts w:ascii="Arial" w:hAnsi="Arial" w:cs="Arial"/>
          <w:sz w:val="20"/>
          <w:szCs w:val="20"/>
          <w:lang w:val="en-GB"/>
        </w:rPr>
        <w:t>modifications:</w:t>
      </w:r>
    </w:p>
    <w:p w14:paraId="4A298E4F" w14:textId="080D6864" w:rsidR="00CB6294" w:rsidRPr="00B966A7" w:rsidRDefault="007D7A31" w:rsidP="00DE5710">
      <w:pPr>
        <w:pStyle w:val="ListParagraph"/>
        <w:numPr>
          <w:ilvl w:val="0"/>
          <w:numId w:val="7"/>
        </w:numPr>
        <w:spacing w:after="120"/>
        <w:jc w:val="both"/>
        <w:rPr>
          <w:rFonts w:ascii="Arial" w:hAnsi="Arial" w:cs="Arial"/>
        </w:rPr>
      </w:pPr>
      <w:r w:rsidRPr="00B966A7">
        <w:rPr>
          <w:rFonts w:ascii="Arial" w:eastAsiaTheme="minorEastAsia" w:hAnsi="Arial" w:cs="Arial"/>
          <w:lang w:eastAsia="zh-TW"/>
        </w:rPr>
        <w:t xml:space="preserve">Unlike </w:t>
      </w:r>
      <w:r w:rsidR="00D605D9" w:rsidRPr="00B966A7">
        <w:rPr>
          <w:rFonts w:ascii="Arial" w:eastAsiaTheme="minorEastAsia" w:hAnsi="Arial" w:cs="Arial"/>
          <w:lang w:eastAsia="zh-TW"/>
        </w:rPr>
        <w:t>Rel-17 ICBM,</w:t>
      </w:r>
      <w:r w:rsidRPr="00B966A7">
        <w:rPr>
          <w:rFonts w:ascii="Arial" w:eastAsiaTheme="minorEastAsia" w:hAnsi="Arial" w:cs="Arial"/>
          <w:lang w:eastAsia="zh-TW"/>
        </w:rPr>
        <w:t xml:space="preserve"> where</w:t>
      </w:r>
      <w:r w:rsidR="00D605D9" w:rsidRPr="00B966A7">
        <w:rPr>
          <w:rFonts w:ascii="Arial" w:eastAsiaTheme="minorEastAsia" w:hAnsi="Arial" w:cs="Arial"/>
          <w:lang w:eastAsia="zh-TW"/>
        </w:rPr>
        <w:t xml:space="preserve"> serving cell does not change </w:t>
      </w:r>
      <w:r w:rsidRPr="00B966A7">
        <w:rPr>
          <w:rFonts w:ascii="Arial" w:eastAsiaTheme="minorEastAsia" w:hAnsi="Arial" w:cs="Arial"/>
          <w:lang w:eastAsia="zh-TW"/>
        </w:rPr>
        <w:t>(</w:t>
      </w:r>
      <w:r w:rsidR="00D605D9" w:rsidRPr="00B966A7">
        <w:rPr>
          <w:rFonts w:ascii="Arial" w:eastAsiaTheme="minorEastAsia" w:hAnsi="Arial" w:cs="Arial"/>
          <w:lang w:eastAsia="zh-TW"/>
        </w:rPr>
        <w:t xml:space="preserve">and SSBs corresponding to serving cell is assigned </w:t>
      </w:r>
      <w:proofErr w:type="spellStart"/>
      <w:r w:rsidR="00D605D9" w:rsidRPr="00B966A7">
        <w:rPr>
          <w:rFonts w:ascii="Arial" w:eastAsiaTheme="minorEastAsia" w:hAnsi="Arial" w:cs="Arial"/>
          <w:i/>
          <w:iCs/>
          <w:lang w:eastAsia="zh-TW"/>
        </w:rPr>
        <w:t>ServingAdditionalPCIIndex</w:t>
      </w:r>
      <w:proofErr w:type="spellEnd"/>
      <w:r w:rsidR="00D605D9" w:rsidRPr="00B966A7">
        <w:rPr>
          <w:rFonts w:ascii="Arial" w:eastAsiaTheme="minorEastAsia" w:hAnsi="Arial" w:cs="Arial"/>
          <w:lang w:eastAsia="zh-TW"/>
        </w:rPr>
        <w:t xml:space="preserve"> = 0</w:t>
      </w:r>
      <w:r w:rsidRPr="00B966A7">
        <w:rPr>
          <w:rFonts w:ascii="Arial" w:eastAsiaTheme="minorEastAsia" w:hAnsi="Arial" w:cs="Arial"/>
          <w:lang w:eastAsia="zh-TW"/>
        </w:rPr>
        <w:t>),</w:t>
      </w:r>
      <w:r w:rsidR="00D605D9" w:rsidRPr="00B966A7">
        <w:rPr>
          <w:rFonts w:ascii="Arial" w:eastAsiaTheme="minorEastAsia" w:hAnsi="Arial" w:cs="Arial"/>
          <w:lang w:eastAsia="zh-TW"/>
        </w:rPr>
        <w:t xml:space="preserve"> serving cell does change when</w:t>
      </w:r>
      <w:r w:rsidRPr="00B966A7">
        <w:rPr>
          <w:rFonts w:ascii="Arial" w:eastAsiaTheme="minorEastAsia" w:hAnsi="Arial" w:cs="Arial"/>
          <w:lang w:eastAsia="zh-TW"/>
        </w:rPr>
        <w:t xml:space="preserve"> UE switches to a beam of another cell in Rel-18 LTM.</w:t>
      </w:r>
      <w:r w:rsidR="00D605D9" w:rsidRPr="00B966A7">
        <w:rPr>
          <w:rFonts w:ascii="Arial" w:eastAsiaTheme="minorEastAsia" w:hAnsi="Arial" w:cs="Arial"/>
          <w:lang w:eastAsia="zh-TW"/>
        </w:rPr>
        <w:t xml:space="preserve"> </w:t>
      </w:r>
      <w:r w:rsidR="00CB6294" w:rsidRPr="00B966A7">
        <w:rPr>
          <w:rFonts w:ascii="Arial" w:eastAsiaTheme="minorEastAsia" w:hAnsi="Arial" w:cs="Arial"/>
          <w:lang w:eastAsia="zh-TW"/>
        </w:rPr>
        <w:t xml:space="preserve">To avoid reconfiguration of the SSB list </w:t>
      </w:r>
      <w:r w:rsidR="00152A5D" w:rsidRPr="00B966A7">
        <w:rPr>
          <w:rFonts w:ascii="Arial" w:eastAsiaTheme="minorEastAsia" w:hAnsi="Arial" w:cs="Arial"/>
          <w:lang w:eastAsia="zh-TW"/>
        </w:rPr>
        <w:t xml:space="preserve">every time </w:t>
      </w:r>
      <w:r w:rsidR="00CB6294" w:rsidRPr="00B966A7">
        <w:rPr>
          <w:rFonts w:ascii="Arial" w:eastAsiaTheme="minorEastAsia" w:hAnsi="Arial" w:cs="Arial"/>
          <w:lang w:eastAsia="zh-TW"/>
        </w:rPr>
        <w:t xml:space="preserve">after cell switch, </w:t>
      </w:r>
      <w:r w:rsidR="00D605D9" w:rsidRPr="00B966A7">
        <w:rPr>
          <w:rFonts w:ascii="Arial" w:eastAsiaTheme="minorEastAsia" w:hAnsi="Arial" w:cs="Arial"/>
          <w:lang w:eastAsia="zh-TW"/>
        </w:rPr>
        <w:t xml:space="preserve">the </w:t>
      </w:r>
      <w:r w:rsidR="00152A5D" w:rsidRPr="00B966A7">
        <w:rPr>
          <w:rFonts w:ascii="Arial" w:eastAsiaTheme="minorEastAsia" w:hAnsi="Arial" w:cs="Arial"/>
          <w:lang w:eastAsia="zh-TW"/>
        </w:rPr>
        <w:t xml:space="preserve">SSBs from serving cell needs not to have index = 0. The index can simply be </w:t>
      </w:r>
      <w:r w:rsidR="00AE656E" w:rsidRPr="00B966A7">
        <w:rPr>
          <w:rFonts w:ascii="Arial" w:eastAsiaTheme="minorEastAsia" w:hAnsi="Arial" w:cs="Arial"/>
          <w:lang w:eastAsia="zh-TW"/>
        </w:rPr>
        <w:t>candidate configuration ID (serving cell is also a candidate).</w:t>
      </w:r>
    </w:p>
    <w:p w14:paraId="34292D7B" w14:textId="110A8B0D" w:rsidR="00CB6294" w:rsidRPr="00B966A7" w:rsidRDefault="00CB6294" w:rsidP="00DE5710">
      <w:pPr>
        <w:pStyle w:val="ListParagraph"/>
        <w:numPr>
          <w:ilvl w:val="0"/>
          <w:numId w:val="7"/>
        </w:numPr>
        <w:spacing w:after="120"/>
        <w:jc w:val="both"/>
        <w:rPr>
          <w:rFonts w:ascii="Arial" w:hAnsi="Arial" w:cs="Arial"/>
        </w:rPr>
      </w:pPr>
      <w:r w:rsidRPr="00B966A7">
        <w:rPr>
          <w:rFonts w:ascii="Arial" w:eastAsiaTheme="minorEastAsia" w:hAnsi="Arial" w:cs="Arial"/>
          <w:lang w:eastAsia="zh-TW"/>
        </w:rPr>
        <w:t xml:space="preserve">To avoid confusion </w:t>
      </w:r>
      <w:r w:rsidR="00AE656E" w:rsidRPr="00B966A7">
        <w:rPr>
          <w:rFonts w:ascii="Arial" w:eastAsiaTheme="minorEastAsia" w:hAnsi="Arial" w:cs="Arial"/>
          <w:lang w:eastAsia="zh-TW"/>
        </w:rPr>
        <w:t xml:space="preserve">with Rel-17 ICBM, the index may be configured for each </w:t>
      </w:r>
      <w:r w:rsidR="00AE656E" w:rsidRPr="00B966A7">
        <w:rPr>
          <w:rFonts w:ascii="Arial" w:eastAsiaTheme="minorEastAsia" w:hAnsi="Arial" w:cs="Arial"/>
          <w:i/>
          <w:iCs/>
          <w:lang w:eastAsia="zh-TW"/>
        </w:rPr>
        <w:t>CSI-SSB-</w:t>
      </w:r>
      <w:proofErr w:type="spellStart"/>
      <w:r w:rsidR="00AE656E" w:rsidRPr="00B966A7">
        <w:rPr>
          <w:rFonts w:ascii="Arial" w:eastAsiaTheme="minorEastAsia" w:hAnsi="Arial" w:cs="Arial"/>
          <w:i/>
          <w:iCs/>
          <w:lang w:eastAsia="zh-TW"/>
        </w:rPr>
        <w:t>ResourceSet</w:t>
      </w:r>
      <w:proofErr w:type="spellEnd"/>
      <w:r w:rsidR="00AE656E" w:rsidRPr="00B966A7">
        <w:rPr>
          <w:rFonts w:ascii="Arial" w:eastAsiaTheme="minorEastAsia" w:hAnsi="Arial" w:cs="Arial"/>
          <w:lang w:eastAsia="zh-TW"/>
        </w:rPr>
        <w:t xml:space="preserve"> (instead of each SSB)</w:t>
      </w:r>
    </w:p>
    <w:p w14:paraId="08E52F8B" w14:textId="2326DF08" w:rsidR="00AD1322" w:rsidRPr="00B966A7" w:rsidRDefault="00AE656E" w:rsidP="00AE656E">
      <w:pPr>
        <w:spacing w:after="120"/>
        <w:jc w:val="both"/>
        <w:rPr>
          <w:rFonts w:ascii="Arial" w:hAnsi="Arial" w:cs="Arial"/>
          <w:b/>
          <w:bCs/>
          <w:sz w:val="20"/>
          <w:szCs w:val="20"/>
          <w:lang w:val="en-GB"/>
        </w:rPr>
      </w:pPr>
      <w:r w:rsidRPr="00B966A7">
        <w:rPr>
          <w:rFonts w:ascii="Arial" w:hAnsi="Arial" w:cs="Arial"/>
          <w:b/>
          <w:bCs/>
          <w:sz w:val="20"/>
          <w:szCs w:val="20"/>
          <w:lang w:val="en-GB"/>
        </w:rPr>
        <w:lastRenderedPageBreak/>
        <w:t>Proposal 1:</w:t>
      </w:r>
      <w:r w:rsidR="00AD1322" w:rsidRPr="00B966A7">
        <w:rPr>
          <w:rFonts w:ascii="Arial" w:hAnsi="Arial" w:cs="Arial"/>
          <w:b/>
          <w:bCs/>
          <w:sz w:val="20"/>
          <w:szCs w:val="20"/>
          <w:lang w:val="en-GB"/>
        </w:rPr>
        <w:t xml:space="preserve"> SSBs in the list </w:t>
      </w:r>
      <w:r w:rsidR="00852283" w:rsidRPr="00B966A7">
        <w:rPr>
          <w:rFonts w:ascii="Arial" w:hAnsi="Arial" w:cs="Arial"/>
          <w:b/>
          <w:bCs/>
          <w:sz w:val="20"/>
          <w:szCs w:val="20"/>
          <w:lang w:val="en-GB"/>
        </w:rPr>
        <w:t>(</w:t>
      </w:r>
      <w:r w:rsidR="00AD1322" w:rsidRPr="00B966A7">
        <w:rPr>
          <w:rFonts w:ascii="Arial" w:hAnsi="Arial" w:cs="Arial"/>
          <w:b/>
          <w:bCs/>
          <w:sz w:val="20"/>
          <w:szCs w:val="20"/>
          <w:lang w:val="en-GB"/>
        </w:rPr>
        <w:t xml:space="preserve">external to serving and candidate cell configurations) are associated with indices identifying the corresponding candidate cells. </w:t>
      </w:r>
    </w:p>
    <w:p w14:paraId="5C851B9B" w14:textId="5D962F1E" w:rsidR="00AE656E" w:rsidRPr="00B966A7" w:rsidRDefault="00AD1322" w:rsidP="00AE656E">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2: Current serving cell is also a candidate, and the </w:t>
      </w:r>
      <w:r w:rsidR="00852283" w:rsidRPr="00B966A7">
        <w:rPr>
          <w:rFonts w:ascii="Arial" w:hAnsi="Arial" w:cs="Arial"/>
          <w:b/>
          <w:bCs/>
          <w:sz w:val="20"/>
          <w:szCs w:val="20"/>
          <w:lang w:val="en-GB"/>
        </w:rPr>
        <w:t xml:space="preserve">cell </w:t>
      </w:r>
      <w:r w:rsidRPr="00B966A7">
        <w:rPr>
          <w:rFonts w:ascii="Arial" w:hAnsi="Arial" w:cs="Arial"/>
          <w:b/>
          <w:bCs/>
          <w:sz w:val="20"/>
          <w:szCs w:val="20"/>
          <w:lang w:val="en-GB"/>
        </w:rPr>
        <w:t xml:space="preserve">index for SSBs from current </w:t>
      </w:r>
      <w:r w:rsidR="00852283" w:rsidRPr="00B966A7">
        <w:rPr>
          <w:rFonts w:ascii="Arial" w:hAnsi="Arial" w:cs="Arial"/>
          <w:b/>
          <w:bCs/>
          <w:sz w:val="20"/>
          <w:szCs w:val="20"/>
          <w:lang w:val="en-GB"/>
        </w:rPr>
        <w:t xml:space="preserve">serving </w:t>
      </w:r>
      <w:r w:rsidRPr="00B966A7">
        <w:rPr>
          <w:rFonts w:ascii="Arial" w:hAnsi="Arial" w:cs="Arial"/>
          <w:b/>
          <w:bCs/>
          <w:sz w:val="20"/>
          <w:szCs w:val="20"/>
          <w:lang w:val="en-GB"/>
        </w:rPr>
        <w:t>cell needs not to be zero. RAN2 may discuss if the index should start from 0 or 1.</w:t>
      </w:r>
    </w:p>
    <w:p w14:paraId="56EAB829" w14:textId="1878E9F4" w:rsidR="00AD1322" w:rsidRPr="00B966A7" w:rsidRDefault="00AD1322" w:rsidP="00AE656E">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3: The candidate cell indices are configured for each </w:t>
      </w:r>
      <w:r w:rsidRPr="00B966A7">
        <w:rPr>
          <w:rFonts w:ascii="Arial" w:hAnsi="Arial" w:cs="Arial"/>
          <w:b/>
          <w:bCs/>
          <w:i/>
          <w:iCs/>
          <w:sz w:val="20"/>
          <w:szCs w:val="20"/>
          <w:lang w:val="en-GB"/>
        </w:rPr>
        <w:t>CSI-SSB-</w:t>
      </w:r>
      <w:proofErr w:type="spellStart"/>
      <w:r w:rsidRPr="00B966A7">
        <w:rPr>
          <w:rFonts w:ascii="Arial" w:hAnsi="Arial" w:cs="Arial"/>
          <w:b/>
          <w:bCs/>
          <w:i/>
          <w:iCs/>
          <w:sz w:val="20"/>
          <w:szCs w:val="20"/>
          <w:lang w:val="en-GB"/>
        </w:rPr>
        <w:t>ResourceSet</w:t>
      </w:r>
      <w:proofErr w:type="spellEnd"/>
      <w:r w:rsidRPr="00B966A7">
        <w:rPr>
          <w:rFonts w:ascii="Arial" w:hAnsi="Arial" w:cs="Arial"/>
          <w:b/>
          <w:bCs/>
          <w:sz w:val="20"/>
          <w:szCs w:val="20"/>
          <w:lang w:val="en-GB"/>
        </w:rPr>
        <w:t>.</w:t>
      </w:r>
    </w:p>
    <w:p w14:paraId="5DAAC4D4" w14:textId="64A7B4A2" w:rsidR="00852283" w:rsidRPr="00B966A7" w:rsidRDefault="007724E9" w:rsidP="00053320">
      <w:pPr>
        <w:spacing w:after="120"/>
        <w:jc w:val="both"/>
        <w:rPr>
          <w:rFonts w:ascii="Arial" w:hAnsi="Arial" w:cs="Arial"/>
          <w:sz w:val="20"/>
          <w:szCs w:val="20"/>
          <w:lang w:val="en-GB"/>
        </w:rPr>
      </w:pPr>
      <w:r w:rsidRPr="00B966A7">
        <w:rPr>
          <w:rFonts w:ascii="Arial" w:hAnsi="Arial" w:cs="Arial"/>
          <w:sz w:val="20"/>
          <w:szCs w:val="20"/>
          <w:lang w:val="en-GB"/>
        </w:rPr>
        <w:t>Moreover</w:t>
      </w:r>
      <w:r w:rsidR="00072923" w:rsidRPr="00B966A7">
        <w:rPr>
          <w:rFonts w:ascii="Arial" w:hAnsi="Arial" w:cs="Arial"/>
          <w:sz w:val="20"/>
          <w:szCs w:val="20"/>
          <w:lang w:val="en-GB"/>
        </w:rPr>
        <w:t>, as the list is also outside serving cell</w:t>
      </w:r>
      <w:r w:rsidR="00515081" w:rsidRPr="00B966A7">
        <w:rPr>
          <w:rFonts w:ascii="Arial" w:hAnsi="Arial" w:cs="Arial"/>
          <w:sz w:val="20"/>
          <w:szCs w:val="20"/>
          <w:lang w:val="en-GB"/>
        </w:rPr>
        <w:t xml:space="preserve">, there may </w:t>
      </w:r>
      <w:r w:rsidRPr="00B966A7">
        <w:rPr>
          <w:rFonts w:ascii="Arial" w:hAnsi="Arial" w:cs="Arial"/>
          <w:sz w:val="20"/>
          <w:szCs w:val="20"/>
          <w:lang w:val="en-GB"/>
        </w:rPr>
        <w:t xml:space="preserve">also be a list in serving cell configuration (e.g., </w:t>
      </w:r>
      <w:proofErr w:type="spellStart"/>
      <w:r w:rsidRPr="00B966A7">
        <w:rPr>
          <w:rFonts w:ascii="Arial" w:hAnsi="Arial" w:cs="Arial"/>
          <w:i/>
          <w:iCs/>
          <w:sz w:val="20"/>
          <w:szCs w:val="20"/>
          <w:lang w:val="en-GB"/>
        </w:rPr>
        <w:t>csi</w:t>
      </w:r>
      <w:proofErr w:type="spellEnd"/>
      <w:r w:rsidRPr="00B966A7">
        <w:rPr>
          <w:rFonts w:ascii="Arial" w:hAnsi="Arial" w:cs="Arial"/>
          <w:i/>
          <w:iCs/>
          <w:sz w:val="20"/>
          <w:szCs w:val="20"/>
          <w:lang w:val="en-GB"/>
        </w:rPr>
        <w:t>-SSB-</w:t>
      </w:r>
      <w:proofErr w:type="spellStart"/>
      <w:r w:rsidRPr="00B966A7">
        <w:rPr>
          <w:rFonts w:ascii="Arial" w:hAnsi="Arial" w:cs="Arial"/>
          <w:i/>
          <w:iCs/>
          <w:sz w:val="20"/>
          <w:szCs w:val="20"/>
          <w:lang w:val="en-GB"/>
        </w:rPr>
        <w:t>ResourceSetToAddModList</w:t>
      </w:r>
      <w:proofErr w:type="spellEnd"/>
      <w:r w:rsidRPr="00B966A7">
        <w:rPr>
          <w:rFonts w:ascii="Arial" w:hAnsi="Arial" w:cs="Arial"/>
          <w:sz w:val="20"/>
          <w:szCs w:val="20"/>
          <w:lang w:val="en-GB"/>
        </w:rPr>
        <w:t xml:space="preserve"> in serving cell’s </w:t>
      </w:r>
      <w:r w:rsidRPr="00B966A7">
        <w:rPr>
          <w:rFonts w:ascii="Arial" w:hAnsi="Arial" w:cs="Arial"/>
          <w:i/>
          <w:iCs/>
          <w:sz w:val="20"/>
          <w:szCs w:val="20"/>
          <w:lang w:val="en-GB"/>
        </w:rPr>
        <w:t>CSI-</w:t>
      </w:r>
      <w:proofErr w:type="spellStart"/>
      <w:r w:rsidRPr="00B966A7">
        <w:rPr>
          <w:rFonts w:ascii="Arial" w:hAnsi="Arial" w:cs="Arial"/>
          <w:i/>
          <w:iCs/>
          <w:sz w:val="20"/>
          <w:szCs w:val="20"/>
          <w:lang w:val="en-GB"/>
        </w:rPr>
        <w:t>MeasConfig</w:t>
      </w:r>
      <w:proofErr w:type="spellEnd"/>
      <w:r w:rsidRPr="00B966A7">
        <w:rPr>
          <w:rFonts w:ascii="Arial" w:hAnsi="Arial" w:cs="Arial"/>
          <w:sz w:val="20"/>
          <w:szCs w:val="20"/>
          <w:lang w:val="en-GB"/>
        </w:rPr>
        <w:t>)</w:t>
      </w:r>
      <w:r w:rsidR="00AE656E" w:rsidRPr="00B966A7">
        <w:rPr>
          <w:rFonts w:ascii="Arial" w:hAnsi="Arial" w:cs="Arial"/>
          <w:sz w:val="20"/>
          <w:szCs w:val="20"/>
          <w:lang w:val="en-GB"/>
        </w:rPr>
        <w:t xml:space="preserve">. </w:t>
      </w:r>
      <w:r w:rsidR="00196B6E" w:rsidRPr="00B966A7">
        <w:rPr>
          <w:rFonts w:ascii="Arial" w:hAnsi="Arial" w:cs="Arial"/>
          <w:sz w:val="20"/>
          <w:szCs w:val="20"/>
          <w:lang w:val="en-GB"/>
        </w:rPr>
        <w:t xml:space="preserve">We need to </w:t>
      </w:r>
      <w:r w:rsidR="00CE364F" w:rsidRPr="00B966A7">
        <w:rPr>
          <w:rFonts w:ascii="Arial" w:hAnsi="Arial" w:cs="Arial"/>
          <w:sz w:val="20"/>
          <w:szCs w:val="20"/>
          <w:lang w:val="en-GB"/>
        </w:rPr>
        <w:t>discuss</w:t>
      </w:r>
      <w:r w:rsidR="00196B6E" w:rsidRPr="00B966A7">
        <w:rPr>
          <w:rFonts w:ascii="Arial" w:hAnsi="Arial" w:cs="Arial"/>
          <w:sz w:val="20"/>
          <w:szCs w:val="20"/>
          <w:lang w:val="en-GB"/>
        </w:rPr>
        <w:t xml:space="preserve"> how UE handles </w:t>
      </w:r>
      <w:r w:rsidR="007C1ED9" w:rsidRPr="00B966A7">
        <w:rPr>
          <w:rFonts w:ascii="Arial" w:hAnsi="Arial" w:cs="Arial"/>
          <w:sz w:val="20"/>
          <w:szCs w:val="20"/>
          <w:lang w:val="en-GB"/>
        </w:rPr>
        <w:t xml:space="preserve">the L1 measurements </w:t>
      </w:r>
      <w:r w:rsidR="00852283" w:rsidRPr="00B966A7">
        <w:rPr>
          <w:rFonts w:ascii="Arial" w:hAnsi="Arial" w:cs="Arial"/>
          <w:sz w:val="20"/>
          <w:szCs w:val="20"/>
          <w:lang w:val="en-GB"/>
        </w:rPr>
        <w:t>on current serving cell when there are two lists</w:t>
      </w:r>
      <w:r w:rsidR="00FE6086" w:rsidRPr="00B966A7">
        <w:rPr>
          <w:rFonts w:ascii="Arial" w:hAnsi="Arial" w:cs="Arial"/>
          <w:sz w:val="20"/>
          <w:szCs w:val="20"/>
          <w:lang w:val="en-GB"/>
        </w:rPr>
        <w:t xml:space="preserve"> containing SSBs</w:t>
      </w:r>
      <w:r w:rsidR="00852283" w:rsidRPr="00B966A7">
        <w:rPr>
          <w:rFonts w:ascii="Arial" w:hAnsi="Arial" w:cs="Arial"/>
          <w:sz w:val="20"/>
          <w:szCs w:val="20"/>
          <w:lang w:val="en-GB"/>
        </w:rPr>
        <w:t xml:space="preserve"> (i.e., one inside and another outside serving cell configuration). We see three options:</w:t>
      </w:r>
    </w:p>
    <w:p w14:paraId="3717D73F" w14:textId="3B47E2DA" w:rsidR="00884B98" w:rsidRPr="00B966A7" w:rsidRDefault="00852283" w:rsidP="00DE5710">
      <w:pPr>
        <w:pStyle w:val="ListParagraph"/>
        <w:numPr>
          <w:ilvl w:val="0"/>
          <w:numId w:val="9"/>
        </w:numPr>
        <w:spacing w:after="120"/>
        <w:jc w:val="both"/>
        <w:rPr>
          <w:rFonts w:ascii="Arial" w:hAnsi="Arial" w:cs="Arial"/>
        </w:rPr>
      </w:pPr>
      <w:r w:rsidRPr="00B966A7">
        <w:rPr>
          <w:rFonts w:ascii="Arial" w:hAnsi="Arial" w:cs="Arial"/>
        </w:rPr>
        <w:t>Opt</w:t>
      </w:r>
      <w:r w:rsidR="0039193A" w:rsidRPr="00B966A7">
        <w:rPr>
          <w:rFonts w:ascii="Arial" w:hAnsi="Arial" w:cs="Arial"/>
        </w:rPr>
        <w:t>ion</w:t>
      </w:r>
      <w:r w:rsidRPr="00B966A7">
        <w:rPr>
          <w:rFonts w:ascii="Arial" w:hAnsi="Arial" w:cs="Arial"/>
        </w:rPr>
        <w:t xml:space="preserve"> 1: UE follows the list in</w:t>
      </w:r>
      <w:r w:rsidR="004E4D9D" w:rsidRPr="00B966A7">
        <w:rPr>
          <w:rFonts w:ascii="Arial" w:hAnsi="Arial" w:cs="Arial"/>
        </w:rPr>
        <w:t>side</w:t>
      </w:r>
      <w:r w:rsidRPr="00B966A7">
        <w:rPr>
          <w:rFonts w:ascii="Arial" w:hAnsi="Arial" w:cs="Arial"/>
        </w:rPr>
        <w:t xml:space="preserve"> </w:t>
      </w:r>
      <w:r w:rsidR="004E4D9D" w:rsidRPr="00B966A7">
        <w:rPr>
          <w:rFonts w:ascii="Arial" w:hAnsi="Arial" w:cs="Arial"/>
        </w:rPr>
        <w:t>serving cell configuration</w:t>
      </w:r>
      <w:r w:rsidR="00FE6086" w:rsidRPr="00B966A7">
        <w:rPr>
          <w:rFonts w:ascii="Arial" w:hAnsi="Arial" w:cs="Arial"/>
        </w:rPr>
        <w:t xml:space="preserve"> (and ignores serving cell SSBs in the list outside)</w:t>
      </w:r>
    </w:p>
    <w:p w14:paraId="527869C4" w14:textId="2F42316F" w:rsidR="004E4D9D" w:rsidRPr="00B966A7" w:rsidRDefault="004E4D9D" w:rsidP="00DE5710">
      <w:pPr>
        <w:pStyle w:val="ListParagraph"/>
        <w:numPr>
          <w:ilvl w:val="0"/>
          <w:numId w:val="9"/>
        </w:numPr>
        <w:spacing w:after="120"/>
        <w:jc w:val="both"/>
        <w:rPr>
          <w:rFonts w:ascii="Arial" w:hAnsi="Arial" w:cs="Arial"/>
        </w:rPr>
      </w:pPr>
      <w:r w:rsidRPr="00B966A7">
        <w:rPr>
          <w:rFonts w:ascii="Arial" w:hAnsi="Arial" w:cs="Arial"/>
        </w:rPr>
        <w:t>Opt</w:t>
      </w:r>
      <w:r w:rsidR="0039193A" w:rsidRPr="00B966A7">
        <w:rPr>
          <w:rFonts w:ascii="Arial" w:hAnsi="Arial" w:cs="Arial"/>
        </w:rPr>
        <w:t>ion</w:t>
      </w:r>
      <w:r w:rsidRPr="00B966A7">
        <w:rPr>
          <w:rFonts w:ascii="Arial" w:hAnsi="Arial" w:cs="Arial"/>
        </w:rPr>
        <w:t xml:space="preserve"> 2: UE follows the list outside serving cell configuration</w:t>
      </w:r>
      <w:r w:rsidR="0039193A" w:rsidRPr="00B966A7">
        <w:rPr>
          <w:rFonts w:ascii="Arial" w:hAnsi="Arial" w:cs="Arial"/>
        </w:rPr>
        <w:t xml:space="preserve"> (and ignores the list inside)</w:t>
      </w:r>
    </w:p>
    <w:p w14:paraId="258EA2A2" w14:textId="700888BC" w:rsidR="004E4D9D" w:rsidRPr="00B966A7" w:rsidRDefault="004E4D9D" w:rsidP="00DE5710">
      <w:pPr>
        <w:pStyle w:val="ListParagraph"/>
        <w:numPr>
          <w:ilvl w:val="0"/>
          <w:numId w:val="9"/>
        </w:numPr>
        <w:spacing w:after="120"/>
        <w:jc w:val="both"/>
        <w:rPr>
          <w:rFonts w:ascii="Arial" w:hAnsi="Arial" w:cs="Arial"/>
        </w:rPr>
      </w:pPr>
      <w:r w:rsidRPr="00B966A7">
        <w:rPr>
          <w:rFonts w:ascii="Arial" w:hAnsi="Arial" w:cs="Arial"/>
        </w:rPr>
        <w:t>Opt</w:t>
      </w:r>
      <w:r w:rsidR="0039193A" w:rsidRPr="00B966A7">
        <w:rPr>
          <w:rFonts w:ascii="Arial" w:hAnsi="Arial" w:cs="Arial"/>
        </w:rPr>
        <w:t>ion</w:t>
      </w:r>
      <w:r w:rsidRPr="00B966A7">
        <w:rPr>
          <w:rFonts w:ascii="Arial" w:hAnsi="Arial" w:cs="Arial"/>
        </w:rPr>
        <w:t xml:space="preserve"> 3: UE takes the union of elements in the two lists</w:t>
      </w:r>
    </w:p>
    <w:p w14:paraId="583B4A1F" w14:textId="4477078A" w:rsidR="00FE6086" w:rsidRPr="00B966A7" w:rsidRDefault="0039193A" w:rsidP="00053320">
      <w:pPr>
        <w:spacing w:after="120"/>
        <w:jc w:val="both"/>
        <w:rPr>
          <w:rFonts w:ascii="Arial" w:hAnsi="Arial" w:cs="Arial"/>
          <w:sz w:val="20"/>
          <w:szCs w:val="20"/>
          <w:lang w:val="en-GB"/>
        </w:rPr>
      </w:pPr>
      <w:r w:rsidRPr="00B966A7">
        <w:rPr>
          <w:rFonts w:ascii="Arial" w:hAnsi="Arial" w:cs="Arial"/>
          <w:sz w:val="20"/>
          <w:szCs w:val="20"/>
          <w:lang w:val="en-GB"/>
        </w:rPr>
        <w:t>Our preference is Option 1, since it allows</w:t>
      </w:r>
      <w:r w:rsidR="000A7252" w:rsidRPr="00B966A7">
        <w:rPr>
          <w:rFonts w:ascii="Arial" w:hAnsi="Arial" w:cs="Arial"/>
          <w:sz w:val="20"/>
          <w:szCs w:val="20"/>
          <w:lang w:val="en-GB"/>
        </w:rPr>
        <w:t xml:space="preserve"> network to configure SSBs for intra-cell mobility in the ‘inside’ list, and SSBs for inter-cell mobility in the ‘outside’ list.</w:t>
      </w:r>
    </w:p>
    <w:p w14:paraId="256902F0" w14:textId="4A86E90C" w:rsidR="000A7252" w:rsidRPr="00B966A7" w:rsidRDefault="006848E8" w:rsidP="00053320">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4: </w:t>
      </w:r>
      <w:r w:rsidR="00E5377A" w:rsidRPr="00B966A7">
        <w:rPr>
          <w:rFonts w:ascii="Arial" w:hAnsi="Arial" w:cs="Arial"/>
          <w:b/>
          <w:bCs/>
          <w:sz w:val="20"/>
          <w:szCs w:val="20"/>
          <w:lang w:val="en-GB"/>
        </w:rPr>
        <w:t>When serving cell configuration contains a list of SSBs for L1 measurement, UE ignores the serving cell SSBs in the list outside.</w:t>
      </w:r>
    </w:p>
    <w:p w14:paraId="6B2E8E4A" w14:textId="72D51E41" w:rsidR="002D4CB4" w:rsidRPr="00B966A7" w:rsidRDefault="00016E28" w:rsidP="00053320">
      <w:pPr>
        <w:spacing w:after="120"/>
        <w:jc w:val="both"/>
        <w:rPr>
          <w:rFonts w:ascii="Arial" w:hAnsi="Arial" w:cs="Arial"/>
          <w:sz w:val="20"/>
          <w:szCs w:val="20"/>
          <w:u w:val="single"/>
          <w:lang w:val="en-GB"/>
        </w:rPr>
      </w:pPr>
      <w:r w:rsidRPr="00B966A7">
        <w:rPr>
          <w:rFonts w:ascii="Arial" w:hAnsi="Arial" w:cs="Arial"/>
          <w:sz w:val="20"/>
          <w:szCs w:val="20"/>
          <w:u w:val="single"/>
          <w:lang w:val="en-GB"/>
        </w:rPr>
        <w:t xml:space="preserve">L1 </w:t>
      </w:r>
      <w:r w:rsidR="001368A2" w:rsidRPr="00B966A7">
        <w:rPr>
          <w:rFonts w:ascii="Arial" w:hAnsi="Arial" w:cs="Arial"/>
          <w:sz w:val="20"/>
          <w:szCs w:val="20"/>
          <w:u w:val="single"/>
          <w:lang w:val="en-GB"/>
        </w:rPr>
        <w:t>r</w:t>
      </w:r>
      <w:r w:rsidR="002D4CB4" w:rsidRPr="00B966A7">
        <w:rPr>
          <w:rFonts w:ascii="Arial" w:hAnsi="Arial" w:cs="Arial"/>
          <w:sz w:val="20"/>
          <w:szCs w:val="20"/>
          <w:u w:val="single"/>
          <w:lang w:val="en-GB"/>
        </w:rPr>
        <w:t>eporting</w:t>
      </w:r>
    </w:p>
    <w:p w14:paraId="386E8780" w14:textId="5410E4EC" w:rsidR="002D4CB4" w:rsidRPr="00B966A7" w:rsidRDefault="00E61848" w:rsidP="00053320">
      <w:pPr>
        <w:spacing w:after="120"/>
        <w:jc w:val="both"/>
        <w:rPr>
          <w:rFonts w:ascii="Arial" w:hAnsi="Arial" w:cs="Arial"/>
          <w:sz w:val="20"/>
          <w:szCs w:val="20"/>
          <w:lang w:val="en-GB"/>
        </w:rPr>
      </w:pPr>
      <w:r w:rsidRPr="00B966A7">
        <w:rPr>
          <w:rFonts w:ascii="Arial" w:hAnsi="Arial" w:cs="Arial"/>
          <w:sz w:val="20"/>
          <w:szCs w:val="20"/>
          <w:lang w:val="en-GB"/>
        </w:rPr>
        <w:t xml:space="preserve">In last meeting, </w:t>
      </w:r>
      <w:r w:rsidR="002D4CB4" w:rsidRPr="00B966A7">
        <w:rPr>
          <w:rFonts w:ascii="Arial" w:hAnsi="Arial" w:cs="Arial"/>
          <w:sz w:val="20"/>
          <w:szCs w:val="20"/>
          <w:lang w:val="en-GB"/>
        </w:rPr>
        <w:t xml:space="preserve">RAN1 </w:t>
      </w:r>
      <w:r w:rsidRPr="00B966A7">
        <w:rPr>
          <w:rFonts w:ascii="Arial" w:hAnsi="Arial" w:cs="Arial"/>
          <w:sz w:val="20"/>
          <w:szCs w:val="20"/>
          <w:lang w:val="en-GB"/>
        </w:rPr>
        <w:t xml:space="preserve">also made </w:t>
      </w:r>
      <w:r w:rsidR="002D4CB4" w:rsidRPr="00B966A7">
        <w:rPr>
          <w:rFonts w:ascii="Arial" w:hAnsi="Arial" w:cs="Arial"/>
          <w:sz w:val="20"/>
          <w:szCs w:val="20"/>
          <w:lang w:val="en-GB"/>
        </w:rPr>
        <w:t>agreements</w:t>
      </w:r>
      <w:r w:rsidRPr="00B966A7">
        <w:rPr>
          <w:rFonts w:ascii="Arial" w:hAnsi="Arial" w:cs="Arial"/>
          <w:sz w:val="20"/>
          <w:szCs w:val="20"/>
          <w:lang w:val="en-GB"/>
        </w:rPr>
        <w:t xml:space="preserve"> on L1 measurement report.</w:t>
      </w:r>
    </w:p>
    <w:tbl>
      <w:tblPr>
        <w:tblStyle w:val="TableGrid"/>
        <w:tblW w:w="0" w:type="auto"/>
        <w:tblLook w:val="04A0" w:firstRow="1" w:lastRow="0" w:firstColumn="1" w:lastColumn="0" w:noHBand="0" w:noVBand="1"/>
      </w:tblPr>
      <w:tblGrid>
        <w:gridCol w:w="10195"/>
      </w:tblGrid>
      <w:tr w:rsidR="00884B98" w:rsidRPr="00B966A7" w14:paraId="27D0D3BA" w14:textId="77777777" w:rsidTr="000A7252">
        <w:trPr>
          <w:trHeight w:val="3846"/>
        </w:trPr>
        <w:tc>
          <w:tcPr>
            <w:tcW w:w="10195" w:type="dxa"/>
          </w:tcPr>
          <w:p w14:paraId="7379185B" w14:textId="7850F0A7" w:rsidR="000A7252" w:rsidRPr="00B966A7" w:rsidRDefault="000A7252" w:rsidP="000A7252">
            <w:pPr>
              <w:snapToGrid w:val="0"/>
              <w:spacing w:after="120"/>
              <w:contextualSpacing/>
              <w:rPr>
                <w:rFonts w:ascii="Times" w:eastAsia="DengXian" w:hAnsi="Times"/>
                <w:sz w:val="20"/>
                <w:szCs w:val="24"/>
                <w:highlight w:val="green"/>
                <w:lang w:val="en-GB" w:eastAsia="zh-CN"/>
              </w:rPr>
            </w:pPr>
            <w:r w:rsidRPr="00B966A7">
              <w:rPr>
                <w:rFonts w:ascii="Times" w:eastAsia="DengXian" w:hAnsi="Times"/>
                <w:sz w:val="20"/>
                <w:szCs w:val="24"/>
                <w:highlight w:val="green"/>
                <w:lang w:val="en-GB" w:eastAsia="zh-CN"/>
              </w:rPr>
              <w:t>Agreement</w:t>
            </w:r>
          </w:p>
          <w:p w14:paraId="456F4B83" w14:textId="575859C7" w:rsidR="000A7252" w:rsidRPr="00B966A7" w:rsidRDefault="000A7252" w:rsidP="000A7252">
            <w:pPr>
              <w:snapToGrid w:val="0"/>
              <w:spacing w:after="120"/>
              <w:contextualSpacing/>
              <w:rPr>
                <w:rFonts w:eastAsia="SimSun"/>
                <w:sz w:val="20"/>
                <w:szCs w:val="24"/>
                <w:lang w:val="en-GB" w:eastAsia="en-US"/>
              </w:rPr>
            </w:pPr>
            <w:r w:rsidRPr="00B966A7">
              <w:rPr>
                <w:rFonts w:ascii="Times" w:eastAsia="Batang" w:hAnsi="Times"/>
                <w:sz w:val="20"/>
                <w:szCs w:val="24"/>
                <w:lang w:val="en-GB" w:eastAsia="en-US"/>
              </w:rPr>
              <w:t>For the beam selection for SSB based L1-RSRP measurement report,</w:t>
            </w:r>
          </w:p>
          <w:p w14:paraId="59B0C25F" w14:textId="77777777" w:rsidR="000A7252" w:rsidRPr="00B966A7" w:rsidRDefault="000A7252" w:rsidP="00DE5710">
            <w:pPr>
              <w:numPr>
                <w:ilvl w:val="0"/>
                <w:numId w:val="11"/>
              </w:numPr>
              <w:tabs>
                <w:tab w:val="left" w:pos="720"/>
              </w:tabs>
              <w:snapToGrid w:val="0"/>
              <w:spacing w:after="120"/>
              <w:ind w:left="720"/>
              <w:contextualSpacing/>
              <w:jc w:val="both"/>
              <w:rPr>
                <w:rFonts w:ascii="Times" w:eastAsia="Batang" w:hAnsi="Times"/>
                <w:sz w:val="20"/>
                <w:szCs w:val="24"/>
                <w:lang w:val="en-GB" w:eastAsia="en-US"/>
              </w:rPr>
            </w:pPr>
            <w:r w:rsidRPr="00B966A7">
              <w:rPr>
                <w:rFonts w:ascii="Times" w:eastAsia="Batang" w:hAnsi="Times"/>
                <w:sz w:val="20"/>
                <w:szCs w:val="24"/>
                <w:lang w:val="en-GB" w:eastAsia="en-US"/>
              </w:rPr>
              <w:t xml:space="preserve">Beam selection is performed across the L cells from configured (or activated, if introduced) cells, </w:t>
            </w:r>
            <w:proofErr w:type="gramStart"/>
            <w:r w:rsidRPr="00B966A7">
              <w:rPr>
                <w:rFonts w:ascii="Times" w:eastAsia="Batang" w:hAnsi="Times"/>
                <w:sz w:val="20"/>
                <w:szCs w:val="24"/>
                <w:lang w:val="en-GB" w:eastAsia="en-US"/>
              </w:rPr>
              <w:t>i.e.</w:t>
            </w:r>
            <w:proofErr w:type="gramEnd"/>
            <w:r w:rsidRPr="00B966A7">
              <w:rPr>
                <w:rFonts w:ascii="Times" w:eastAsia="Batang" w:hAnsi="Times"/>
                <w:sz w:val="20"/>
                <w:szCs w:val="24"/>
                <w:lang w:val="en-GB" w:eastAsia="en-US"/>
              </w:rPr>
              <w:t xml:space="preserve"> M beams for each of the L cells </w:t>
            </w:r>
          </w:p>
          <w:p w14:paraId="6D1D91EC" w14:textId="77777777" w:rsidR="000A7252" w:rsidRPr="00B966A7" w:rsidRDefault="000A7252" w:rsidP="00DE5710">
            <w:pPr>
              <w:numPr>
                <w:ilvl w:val="1"/>
                <w:numId w:val="11"/>
              </w:numPr>
              <w:tabs>
                <w:tab w:val="left" w:pos="1440"/>
              </w:tabs>
              <w:snapToGrid w:val="0"/>
              <w:spacing w:after="120"/>
              <w:ind w:left="1440"/>
              <w:contextualSpacing/>
              <w:jc w:val="both"/>
              <w:rPr>
                <w:rFonts w:ascii="Yu Gothic" w:eastAsia="Batang" w:hAnsi="Yu Gothic"/>
                <w:sz w:val="20"/>
                <w:szCs w:val="24"/>
                <w:lang w:val="en-GB" w:eastAsia="en-US"/>
              </w:rPr>
            </w:pPr>
            <w:r w:rsidRPr="00B966A7">
              <w:rPr>
                <w:rFonts w:ascii="Times" w:eastAsia="Batang" w:hAnsi="Times"/>
                <w:sz w:val="20"/>
                <w:szCs w:val="24"/>
                <w:lang w:val="en-GB" w:eastAsia="en-US"/>
              </w:rPr>
              <w:t>FFS: How to select the L cells and M beams per cells is up to UE</w:t>
            </w:r>
          </w:p>
          <w:p w14:paraId="2273FBA7" w14:textId="77777777" w:rsidR="000A7252" w:rsidRPr="00B966A7" w:rsidRDefault="000A7252" w:rsidP="00DE5710">
            <w:pPr>
              <w:numPr>
                <w:ilvl w:val="0"/>
                <w:numId w:val="11"/>
              </w:numPr>
              <w:tabs>
                <w:tab w:val="left" w:pos="720"/>
              </w:tabs>
              <w:snapToGrid w:val="0"/>
              <w:spacing w:after="120"/>
              <w:ind w:left="720"/>
              <w:contextualSpacing/>
              <w:jc w:val="both"/>
              <w:rPr>
                <w:rFonts w:ascii="Times" w:eastAsia="Batang" w:hAnsi="Times"/>
                <w:sz w:val="20"/>
                <w:szCs w:val="24"/>
                <w:lang w:val="en-GB" w:eastAsia="en-US"/>
              </w:rPr>
            </w:pPr>
            <w:r w:rsidRPr="00B966A7">
              <w:rPr>
                <w:rFonts w:ascii="Times" w:eastAsia="Batang" w:hAnsi="Times"/>
                <w:sz w:val="20"/>
                <w:szCs w:val="24"/>
                <w:lang w:val="en-GB" w:eastAsia="en-US"/>
              </w:rPr>
              <w:t>M x L beams are reported in a single report instance</w:t>
            </w:r>
          </w:p>
          <w:p w14:paraId="568A0551" w14:textId="77777777" w:rsidR="000A7252" w:rsidRPr="00B966A7" w:rsidRDefault="000A7252" w:rsidP="00DE5710">
            <w:pPr>
              <w:numPr>
                <w:ilvl w:val="1"/>
                <w:numId w:val="11"/>
              </w:numPr>
              <w:tabs>
                <w:tab w:val="left" w:pos="1440"/>
              </w:tabs>
              <w:snapToGrid w:val="0"/>
              <w:spacing w:after="120"/>
              <w:ind w:left="1440"/>
              <w:contextualSpacing/>
              <w:jc w:val="both"/>
              <w:rPr>
                <w:rFonts w:ascii="Times" w:eastAsia="Batang" w:hAnsi="Times"/>
                <w:i/>
                <w:iCs/>
                <w:sz w:val="20"/>
                <w:szCs w:val="24"/>
                <w:lang w:val="en-GB" w:eastAsia="en-US"/>
              </w:rPr>
            </w:pPr>
            <w:r w:rsidRPr="00B966A7">
              <w:rPr>
                <w:rFonts w:ascii="Times" w:eastAsia="Batang" w:hAnsi="Times"/>
                <w:sz w:val="20"/>
                <w:szCs w:val="24"/>
                <w:lang w:val="en-GB" w:eastAsia="en-US"/>
              </w:rPr>
              <w:t xml:space="preserve">Max values of M and L are based on UE capability, and at least M x L=4 is supported as a UE capability, other UE capabilities are FFS </w:t>
            </w:r>
          </w:p>
          <w:p w14:paraId="07FAD17E" w14:textId="77777777" w:rsidR="000A7252" w:rsidRPr="00B966A7" w:rsidRDefault="000A7252" w:rsidP="00DE5710">
            <w:pPr>
              <w:numPr>
                <w:ilvl w:val="2"/>
                <w:numId w:val="11"/>
              </w:numPr>
              <w:tabs>
                <w:tab w:val="left" w:pos="2160"/>
              </w:tabs>
              <w:snapToGrid w:val="0"/>
              <w:spacing w:after="120"/>
              <w:ind w:left="2160"/>
              <w:contextualSpacing/>
              <w:jc w:val="both"/>
              <w:rPr>
                <w:rFonts w:ascii="Times" w:eastAsia="Batang" w:hAnsi="Times"/>
                <w:sz w:val="20"/>
                <w:szCs w:val="24"/>
                <w:lang w:val="en-GB" w:eastAsia="en-US"/>
              </w:rPr>
            </w:pPr>
            <w:r w:rsidRPr="00B966A7">
              <w:rPr>
                <w:rFonts w:ascii="Times" w:eastAsia="Batang" w:hAnsi="Times"/>
                <w:sz w:val="20"/>
                <w:szCs w:val="24"/>
                <w:lang w:val="en-GB" w:eastAsia="en-US"/>
              </w:rPr>
              <w:t xml:space="preserve">FFS if UE is allowed to report less than M x L beams </w:t>
            </w:r>
          </w:p>
          <w:p w14:paraId="3C4372D1" w14:textId="77777777" w:rsidR="000A7252" w:rsidRPr="00B966A7" w:rsidRDefault="000A7252" w:rsidP="00DE5710">
            <w:pPr>
              <w:numPr>
                <w:ilvl w:val="1"/>
                <w:numId w:val="11"/>
              </w:numPr>
              <w:tabs>
                <w:tab w:val="left" w:pos="1440"/>
              </w:tabs>
              <w:snapToGrid w:val="0"/>
              <w:spacing w:after="120"/>
              <w:ind w:left="1440"/>
              <w:contextualSpacing/>
              <w:jc w:val="both"/>
              <w:rPr>
                <w:rFonts w:ascii="Times" w:eastAsia="Batang" w:hAnsi="Times"/>
                <w:sz w:val="20"/>
                <w:szCs w:val="24"/>
                <w:lang w:val="en-GB" w:eastAsia="en-US"/>
              </w:rPr>
            </w:pPr>
            <w:r w:rsidRPr="00B966A7">
              <w:rPr>
                <w:rFonts w:ascii="Times" w:eastAsia="Batang" w:hAnsi="Times"/>
                <w:sz w:val="20"/>
                <w:szCs w:val="24"/>
                <w:lang w:val="en-GB" w:eastAsia="en-US"/>
              </w:rPr>
              <w:t xml:space="preserve">The values of M and L are configured to the UE in the reporting configuration </w:t>
            </w:r>
          </w:p>
          <w:p w14:paraId="02987D91" w14:textId="77777777" w:rsidR="000A7252" w:rsidRPr="00B966A7" w:rsidRDefault="000A7252" w:rsidP="00DE5710">
            <w:pPr>
              <w:numPr>
                <w:ilvl w:val="0"/>
                <w:numId w:val="11"/>
              </w:numPr>
              <w:tabs>
                <w:tab w:val="left" w:pos="720"/>
              </w:tabs>
              <w:snapToGrid w:val="0"/>
              <w:spacing w:after="120"/>
              <w:ind w:left="720"/>
              <w:contextualSpacing/>
              <w:jc w:val="both"/>
              <w:rPr>
                <w:rFonts w:ascii="Times" w:eastAsia="Batang" w:hAnsi="Times"/>
                <w:sz w:val="21"/>
                <w:szCs w:val="21"/>
                <w:lang w:val="en-GB" w:eastAsia="zh-CN"/>
              </w:rPr>
            </w:pPr>
            <w:r w:rsidRPr="00B966A7">
              <w:rPr>
                <w:rFonts w:ascii="Times" w:eastAsia="Batang" w:hAnsi="Times"/>
                <w:sz w:val="20"/>
                <w:szCs w:val="24"/>
                <w:lang w:val="en-GB" w:eastAsia="zh-CN"/>
              </w:rPr>
              <w:t>FFS: The following configurability is introduced in the report configuration</w:t>
            </w:r>
          </w:p>
          <w:p w14:paraId="2F15DBA6" w14:textId="77777777" w:rsidR="000A7252" w:rsidRPr="00B966A7" w:rsidRDefault="000A7252" w:rsidP="00DE5710">
            <w:pPr>
              <w:numPr>
                <w:ilvl w:val="1"/>
                <w:numId w:val="11"/>
              </w:numPr>
              <w:tabs>
                <w:tab w:val="left" w:pos="1440"/>
              </w:tabs>
              <w:snapToGrid w:val="0"/>
              <w:spacing w:after="120"/>
              <w:ind w:left="1440"/>
              <w:contextualSpacing/>
              <w:jc w:val="both"/>
              <w:rPr>
                <w:rFonts w:ascii="Times" w:eastAsia="Batang" w:hAnsi="Times"/>
                <w:sz w:val="20"/>
                <w:szCs w:val="24"/>
                <w:lang w:val="en-GB" w:eastAsia="zh-CN"/>
              </w:rPr>
            </w:pPr>
            <w:r w:rsidRPr="00B966A7">
              <w:rPr>
                <w:rFonts w:ascii="Times" w:eastAsia="Batang" w:hAnsi="Times"/>
                <w:sz w:val="20"/>
                <w:szCs w:val="24"/>
                <w:lang w:val="en-GB" w:eastAsia="zh-CN"/>
              </w:rPr>
              <w:t>1) Whether serving cell is always selected in the L cell selection performed by the UE, and applicable when a UE is configured with L&gt;=2</w:t>
            </w:r>
          </w:p>
          <w:p w14:paraId="06A94BE2" w14:textId="78B394FA" w:rsidR="00884B98" w:rsidRPr="00B966A7" w:rsidRDefault="000A7252" w:rsidP="00DE5710">
            <w:pPr>
              <w:numPr>
                <w:ilvl w:val="1"/>
                <w:numId w:val="11"/>
              </w:numPr>
              <w:tabs>
                <w:tab w:val="left" w:pos="1440"/>
              </w:tabs>
              <w:snapToGrid w:val="0"/>
              <w:spacing w:after="120"/>
              <w:ind w:left="1440"/>
              <w:contextualSpacing/>
              <w:jc w:val="both"/>
              <w:rPr>
                <w:rFonts w:ascii="Times" w:eastAsia="Batang" w:hAnsi="Times"/>
                <w:sz w:val="20"/>
                <w:szCs w:val="24"/>
                <w:lang w:val="en-GB" w:eastAsia="en-US"/>
              </w:rPr>
            </w:pPr>
            <w:r w:rsidRPr="00B966A7">
              <w:rPr>
                <w:rFonts w:ascii="Times" w:eastAsia="Batang" w:hAnsi="Times"/>
                <w:sz w:val="20"/>
                <w:szCs w:val="24"/>
                <w:lang w:val="en-GB" w:eastAsia="zh-CN"/>
              </w:rPr>
              <w:t xml:space="preserve">2) at least one of the inter-frequency cells is always selected in the L cell selection performed by the UE, and applicable when a UE is configured with L&gt;=2 and at least one cell in inter-frequency </w:t>
            </w:r>
          </w:p>
        </w:tc>
      </w:tr>
    </w:tbl>
    <w:p w14:paraId="5D91E910" w14:textId="48D03D0A" w:rsidR="00C50A57" w:rsidRPr="00B966A7" w:rsidRDefault="00C50A57" w:rsidP="0092768C">
      <w:pPr>
        <w:spacing w:before="120" w:after="120"/>
        <w:jc w:val="both"/>
        <w:rPr>
          <w:rFonts w:ascii="Arial" w:hAnsi="Arial" w:cs="Arial"/>
          <w:sz w:val="20"/>
          <w:szCs w:val="20"/>
          <w:lang w:val="en-GB"/>
        </w:rPr>
      </w:pPr>
      <w:r w:rsidRPr="00B966A7">
        <w:rPr>
          <w:rFonts w:ascii="Arial" w:hAnsi="Arial" w:cs="Arial"/>
          <w:sz w:val="20"/>
          <w:szCs w:val="20"/>
          <w:lang w:val="en-GB"/>
        </w:rPr>
        <w:t>If the cells to be</w:t>
      </w:r>
      <w:r w:rsidR="009F70D9" w:rsidRPr="00B966A7">
        <w:rPr>
          <w:rFonts w:ascii="Arial" w:hAnsi="Arial" w:cs="Arial"/>
          <w:sz w:val="20"/>
          <w:szCs w:val="20"/>
          <w:lang w:val="en-GB"/>
        </w:rPr>
        <w:t xml:space="preserve"> reported can be selected by the UE itself, the reporting configuration can be included in each candidate, and applied when a candidate become serving cell. Since this is still FFS in RAN1, our suggestion is that RAN2 keeps our assumption at this moment and re-evaluate it once RAN1 has their conclusion.</w:t>
      </w:r>
    </w:p>
    <w:p w14:paraId="491056CF" w14:textId="56080218" w:rsidR="00E5377A" w:rsidRPr="00B966A7" w:rsidRDefault="00E5377A" w:rsidP="00053320">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w:t>
      </w:r>
      <w:r w:rsidR="00285D6D" w:rsidRPr="00B966A7">
        <w:rPr>
          <w:rFonts w:ascii="Arial" w:hAnsi="Arial" w:cs="Arial"/>
          <w:b/>
          <w:bCs/>
          <w:sz w:val="20"/>
          <w:szCs w:val="20"/>
          <w:lang w:val="en-GB"/>
        </w:rPr>
        <w:t>5</w:t>
      </w:r>
      <w:r w:rsidRPr="00B966A7">
        <w:rPr>
          <w:rFonts w:ascii="Arial" w:hAnsi="Arial" w:cs="Arial"/>
          <w:b/>
          <w:bCs/>
          <w:sz w:val="20"/>
          <w:szCs w:val="20"/>
          <w:lang w:val="en-GB"/>
        </w:rPr>
        <w:t xml:space="preserve">: </w:t>
      </w:r>
      <w:r w:rsidR="00C50A57" w:rsidRPr="00B966A7">
        <w:rPr>
          <w:rFonts w:ascii="Arial" w:hAnsi="Arial" w:cs="Arial"/>
          <w:b/>
          <w:bCs/>
          <w:sz w:val="20"/>
          <w:szCs w:val="20"/>
          <w:lang w:val="en-GB"/>
        </w:rPr>
        <w:t xml:space="preserve">RAN2 keeps the assumption that for L1 measurements of LTM candidate cells, the reporting configuration is placed inside the </w:t>
      </w:r>
      <w:proofErr w:type="spellStart"/>
      <w:r w:rsidR="00C50A57" w:rsidRPr="00B966A7">
        <w:rPr>
          <w:rFonts w:ascii="Arial" w:hAnsi="Arial" w:cs="Arial"/>
          <w:b/>
          <w:bCs/>
          <w:i/>
          <w:iCs/>
          <w:sz w:val="20"/>
          <w:szCs w:val="20"/>
          <w:lang w:val="en-GB"/>
        </w:rPr>
        <w:t>ServingCellConfig</w:t>
      </w:r>
      <w:proofErr w:type="spellEnd"/>
      <w:r w:rsidR="00C50A57" w:rsidRPr="00B966A7">
        <w:rPr>
          <w:rFonts w:ascii="Arial" w:hAnsi="Arial" w:cs="Arial"/>
          <w:b/>
          <w:bCs/>
          <w:i/>
          <w:iCs/>
          <w:sz w:val="20"/>
          <w:szCs w:val="20"/>
          <w:lang w:val="en-GB"/>
        </w:rPr>
        <w:t xml:space="preserve"> </w:t>
      </w:r>
      <w:r w:rsidR="00C50A57" w:rsidRPr="00B966A7">
        <w:rPr>
          <w:rFonts w:ascii="Arial" w:hAnsi="Arial" w:cs="Arial"/>
          <w:b/>
          <w:bCs/>
          <w:sz w:val="20"/>
          <w:szCs w:val="20"/>
          <w:lang w:val="en-GB"/>
        </w:rPr>
        <w:t>of current serving cell(s</w:t>
      </w:r>
      <w:r w:rsidR="00D24C02" w:rsidRPr="00B966A7">
        <w:rPr>
          <w:rFonts w:ascii="Arial" w:hAnsi="Arial" w:cs="Arial"/>
          <w:b/>
          <w:bCs/>
          <w:sz w:val="20"/>
          <w:szCs w:val="20"/>
          <w:lang w:val="en-GB"/>
        </w:rPr>
        <w:t>) and</w:t>
      </w:r>
      <w:r w:rsidR="009F70D9" w:rsidRPr="00B966A7">
        <w:rPr>
          <w:rFonts w:ascii="Arial" w:hAnsi="Arial" w:cs="Arial"/>
          <w:b/>
          <w:bCs/>
          <w:sz w:val="20"/>
          <w:szCs w:val="20"/>
          <w:lang w:val="en-GB"/>
        </w:rPr>
        <w:t xml:space="preserve"> re-evaluate it once RAN1 has their conclusion.</w:t>
      </w:r>
    </w:p>
    <w:p w14:paraId="0C4532DB" w14:textId="46AC162E" w:rsidR="00023ADC" w:rsidRPr="00B966A7" w:rsidRDefault="00023ADC" w:rsidP="00053320">
      <w:pPr>
        <w:spacing w:after="120"/>
        <w:jc w:val="both"/>
        <w:rPr>
          <w:rFonts w:ascii="Arial" w:hAnsi="Arial" w:cs="Arial"/>
          <w:sz w:val="20"/>
          <w:szCs w:val="20"/>
          <w:lang w:val="en-GB"/>
        </w:rPr>
      </w:pPr>
      <w:r w:rsidRPr="00B966A7">
        <w:rPr>
          <w:rFonts w:ascii="Arial" w:hAnsi="Arial" w:cs="Arial"/>
          <w:sz w:val="20"/>
          <w:szCs w:val="20"/>
          <w:lang w:val="en-GB"/>
        </w:rPr>
        <w:t>Based on the above proposals, Fi</w:t>
      </w:r>
      <w:r w:rsidR="003E0B51" w:rsidRPr="00B966A7">
        <w:rPr>
          <w:rFonts w:ascii="Arial" w:hAnsi="Arial" w:cs="Arial"/>
          <w:sz w:val="20"/>
          <w:szCs w:val="20"/>
          <w:lang w:val="en-GB"/>
        </w:rPr>
        <w:t>gure 1 shows a</w:t>
      </w:r>
      <w:r w:rsidR="004645C4" w:rsidRPr="00B966A7">
        <w:rPr>
          <w:rFonts w:ascii="Arial" w:hAnsi="Arial" w:cs="Arial"/>
          <w:sz w:val="20"/>
          <w:szCs w:val="20"/>
          <w:lang w:val="en-GB"/>
        </w:rPr>
        <w:t>n example</w:t>
      </w:r>
      <w:r w:rsidR="003E0B51" w:rsidRPr="00B966A7">
        <w:rPr>
          <w:rFonts w:ascii="Arial" w:hAnsi="Arial" w:cs="Arial"/>
          <w:sz w:val="20"/>
          <w:szCs w:val="20"/>
          <w:lang w:val="en-GB"/>
        </w:rPr>
        <w:t xml:space="preserve"> structure of</w:t>
      </w:r>
      <w:r w:rsidRPr="00B966A7">
        <w:rPr>
          <w:rFonts w:ascii="Arial" w:hAnsi="Arial" w:cs="Arial"/>
          <w:sz w:val="20"/>
          <w:szCs w:val="20"/>
          <w:lang w:val="en-GB"/>
        </w:rPr>
        <w:t xml:space="preserve"> related configurations</w:t>
      </w:r>
      <w:r w:rsidR="003E0B51" w:rsidRPr="00B966A7">
        <w:rPr>
          <w:rFonts w:ascii="Arial" w:hAnsi="Arial" w:cs="Arial"/>
          <w:sz w:val="20"/>
          <w:szCs w:val="20"/>
          <w:lang w:val="en-GB"/>
        </w:rPr>
        <w:t>.</w:t>
      </w:r>
      <w:r w:rsidR="004645C4" w:rsidRPr="00B966A7">
        <w:rPr>
          <w:rFonts w:ascii="Arial" w:hAnsi="Arial" w:cs="Arial"/>
          <w:sz w:val="20"/>
          <w:szCs w:val="20"/>
          <w:lang w:val="en-GB"/>
        </w:rPr>
        <w:t xml:space="preserve"> In this example, </w:t>
      </w:r>
      <w:r w:rsidR="004645C4" w:rsidRPr="00B966A7">
        <w:rPr>
          <w:rFonts w:ascii="Arial" w:hAnsi="Arial" w:cs="Arial"/>
          <w:i/>
          <w:iCs/>
          <w:sz w:val="20"/>
          <w:szCs w:val="20"/>
          <w:lang w:val="en-GB"/>
        </w:rPr>
        <w:t>CSI-</w:t>
      </w:r>
      <w:proofErr w:type="spellStart"/>
      <w:r w:rsidR="004645C4" w:rsidRPr="00B966A7">
        <w:rPr>
          <w:rFonts w:ascii="Arial" w:hAnsi="Arial" w:cs="Arial"/>
          <w:i/>
          <w:iCs/>
          <w:sz w:val="20"/>
          <w:szCs w:val="20"/>
          <w:lang w:val="en-GB"/>
        </w:rPr>
        <w:t>ResourceConfig</w:t>
      </w:r>
      <w:proofErr w:type="spellEnd"/>
      <w:r w:rsidR="004645C4" w:rsidRPr="00B966A7">
        <w:rPr>
          <w:rFonts w:ascii="Arial" w:hAnsi="Arial" w:cs="Arial"/>
          <w:sz w:val="20"/>
          <w:szCs w:val="20"/>
          <w:lang w:val="en-GB"/>
        </w:rPr>
        <w:t xml:space="preserve"> is </w:t>
      </w:r>
      <w:r w:rsidR="00C60885" w:rsidRPr="00B966A7">
        <w:rPr>
          <w:rFonts w:ascii="Arial" w:hAnsi="Arial" w:cs="Arial"/>
          <w:sz w:val="20"/>
          <w:szCs w:val="20"/>
          <w:lang w:val="en-GB"/>
        </w:rPr>
        <w:t>kept</w:t>
      </w:r>
      <w:r w:rsidR="004645C4" w:rsidRPr="00B966A7">
        <w:rPr>
          <w:rFonts w:ascii="Arial" w:hAnsi="Arial" w:cs="Arial"/>
          <w:sz w:val="20"/>
          <w:szCs w:val="20"/>
          <w:lang w:val="en-GB"/>
        </w:rPr>
        <w:t xml:space="preserve"> inside the </w:t>
      </w:r>
      <w:r w:rsidR="004645C4" w:rsidRPr="00B966A7">
        <w:rPr>
          <w:rFonts w:ascii="Arial" w:hAnsi="Arial" w:cs="Arial"/>
          <w:i/>
          <w:iCs/>
          <w:sz w:val="20"/>
          <w:szCs w:val="20"/>
          <w:lang w:val="en-GB"/>
        </w:rPr>
        <w:t>CSI-</w:t>
      </w:r>
      <w:proofErr w:type="spellStart"/>
      <w:r w:rsidR="004645C4" w:rsidRPr="00B966A7">
        <w:rPr>
          <w:rFonts w:ascii="Arial" w:hAnsi="Arial" w:cs="Arial"/>
          <w:i/>
          <w:iCs/>
          <w:sz w:val="20"/>
          <w:szCs w:val="20"/>
          <w:lang w:val="en-GB"/>
        </w:rPr>
        <w:t>MeasConfig</w:t>
      </w:r>
      <w:proofErr w:type="spellEnd"/>
      <w:r w:rsidR="004645C4" w:rsidRPr="00B966A7">
        <w:rPr>
          <w:rFonts w:ascii="Arial" w:hAnsi="Arial" w:cs="Arial"/>
          <w:sz w:val="20"/>
          <w:szCs w:val="20"/>
          <w:lang w:val="en-GB"/>
        </w:rPr>
        <w:t xml:space="preserve"> of serving and candidate configurations, together with </w:t>
      </w:r>
      <w:r w:rsidR="004645C4" w:rsidRPr="00B966A7">
        <w:rPr>
          <w:rFonts w:ascii="Arial" w:hAnsi="Arial" w:cs="Arial"/>
          <w:i/>
          <w:iCs/>
          <w:sz w:val="20"/>
          <w:szCs w:val="20"/>
          <w:lang w:val="en-GB"/>
        </w:rPr>
        <w:t>CSI</w:t>
      </w:r>
      <w:r w:rsidR="00C60885" w:rsidRPr="00B966A7">
        <w:rPr>
          <w:rFonts w:ascii="Arial" w:hAnsi="Arial" w:cs="Arial"/>
          <w:i/>
          <w:iCs/>
          <w:sz w:val="20"/>
          <w:szCs w:val="20"/>
          <w:lang w:val="en-GB"/>
        </w:rPr>
        <w:t>-</w:t>
      </w:r>
      <w:proofErr w:type="spellStart"/>
      <w:r w:rsidR="00C60885" w:rsidRPr="00B966A7">
        <w:rPr>
          <w:rFonts w:ascii="Arial" w:hAnsi="Arial" w:cs="Arial"/>
          <w:i/>
          <w:iCs/>
          <w:sz w:val="20"/>
          <w:szCs w:val="20"/>
          <w:lang w:val="en-GB"/>
        </w:rPr>
        <w:t>ReportConfig</w:t>
      </w:r>
      <w:proofErr w:type="spellEnd"/>
      <w:r w:rsidR="00C60885" w:rsidRPr="00B966A7">
        <w:rPr>
          <w:rFonts w:ascii="Arial" w:hAnsi="Arial" w:cs="Arial"/>
          <w:sz w:val="20"/>
          <w:szCs w:val="20"/>
          <w:lang w:val="en-GB"/>
        </w:rPr>
        <w:t xml:space="preserve">, since they are highly related. The list of </w:t>
      </w:r>
      <w:r w:rsidR="00C60885" w:rsidRPr="00B966A7">
        <w:rPr>
          <w:rFonts w:ascii="Arial" w:hAnsi="Arial" w:cs="Arial"/>
          <w:i/>
          <w:iCs/>
          <w:sz w:val="20"/>
          <w:szCs w:val="20"/>
          <w:lang w:val="en-GB"/>
        </w:rPr>
        <w:t>CSI-SSB-</w:t>
      </w:r>
      <w:proofErr w:type="spellStart"/>
      <w:r w:rsidR="00C60885" w:rsidRPr="00B966A7">
        <w:rPr>
          <w:rFonts w:ascii="Arial" w:hAnsi="Arial" w:cs="Arial"/>
          <w:i/>
          <w:iCs/>
          <w:sz w:val="20"/>
          <w:szCs w:val="20"/>
          <w:lang w:val="en-GB"/>
        </w:rPr>
        <w:t>ResourceSet</w:t>
      </w:r>
      <w:proofErr w:type="spellEnd"/>
      <w:r w:rsidR="00C60885" w:rsidRPr="00B966A7">
        <w:rPr>
          <w:rFonts w:ascii="Arial" w:hAnsi="Arial" w:cs="Arial"/>
          <w:sz w:val="20"/>
          <w:szCs w:val="20"/>
          <w:lang w:val="en-GB"/>
        </w:rPr>
        <w:t xml:space="preserve"> is </w:t>
      </w:r>
      <w:r w:rsidR="0029600B" w:rsidRPr="00B966A7">
        <w:rPr>
          <w:rFonts w:ascii="Arial" w:hAnsi="Arial" w:cs="Arial"/>
          <w:sz w:val="20"/>
          <w:szCs w:val="20"/>
          <w:lang w:val="en-GB"/>
        </w:rPr>
        <w:t xml:space="preserve">external to serving and candidate configurations, </w:t>
      </w:r>
      <w:r w:rsidR="00B049AA" w:rsidRPr="00B966A7">
        <w:rPr>
          <w:rFonts w:ascii="Arial" w:hAnsi="Arial" w:cs="Arial"/>
          <w:sz w:val="20"/>
          <w:szCs w:val="20"/>
          <w:lang w:val="en-GB"/>
        </w:rPr>
        <w:t>following</w:t>
      </w:r>
      <w:r w:rsidR="0029600B" w:rsidRPr="00B966A7">
        <w:rPr>
          <w:rFonts w:ascii="Arial" w:hAnsi="Arial" w:cs="Arial"/>
          <w:sz w:val="20"/>
          <w:szCs w:val="20"/>
          <w:lang w:val="en-GB"/>
        </w:rPr>
        <w:t xml:space="preserve"> RAN2 agreement.</w:t>
      </w:r>
    </w:p>
    <w:p w14:paraId="3797C2CF" w14:textId="7F417E3D" w:rsidR="002733EE" w:rsidRPr="00B966A7" w:rsidRDefault="002733EE" w:rsidP="00053320">
      <w:pPr>
        <w:spacing w:after="120"/>
        <w:jc w:val="both"/>
        <w:rPr>
          <w:rFonts w:ascii="Arial" w:hAnsi="Arial" w:cs="Arial"/>
          <w:b/>
          <w:bCs/>
          <w:sz w:val="20"/>
          <w:szCs w:val="20"/>
          <w:lang w:val="en-GB"/>
        </w:rPr>
      </w:pPr>
      <w:r w:rsidRPr="00B966A7">
        <w:rPr>
          <w:rFonts w:ascii="Arial" w:hAnsi="Arial" w:cs="Arial"/>
          <w:b/>
          <w:bCs/>
          <w:noProof/>
          <w:sz w:val="20"/>
          <w:szCs w:val="20"/>
          <w:lang w:val="en-GB"/>
        </w:rPr>
        <w:lastRenderedPageBreak/>
        <w:drawing>
          <wp:inline distT="0" distB="0" distL="0" distR="0" wp14:anchorId="25A39F1C" wp14:editId="7DBE546F">
            <wp:extent cx="6483825" cy="250179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19595" cy="2515593"/>
                    </a:xfrm>
                    <a:prstGeom prst="rect">
                      <a:avLst/>
                    </a:prstGeom>
                    <a:noFill/>
                  </pic:spPr>
                </pic:pic>
              </a:graphicData>
            </a:graphic>
          </wp:inline>
        </w:drawing>
      </w:r>
    </w:p>
    <w:p w14:paraId="0E94E5CC" w14:textId="41F919D0" w:rsidR="00D130B0" w:rsidRPr="00B966A7" w:rsidRDefault="006C3803" w:rsidP="0065162C">
      <w:pPr>
        <w:spacing w:after="120"/>
        <w:jc w:val="center"/>
        <w:rPr>
          <w:rFonts w:ascii="Arial" w:hAnsi="Arial" w:cs="Arial"/>
          <w:b/>
          <w:bCs/>
          <w:sz w:val="20"/>
          <w:szCs w:val="20"/>
          <w:lang w:val="en-GB"/>
        </w:rPr>
      </w:pPr>
      <w:r w:rsidRPr="00B966A7">
        <w:rPr>
          <w:rFonts w:ascii="Arial" w:hAnsi="Arial" w:cs="Arial"/>
          <w:b/>
          <w:bCs/>
          <w:sz w:val="20"/>
          <w:szCs w:val="20"/>
          <w:lang w:val="en-GB"/>
        </w:rPr>
        <w:t>Figure</w:t>
      </w:r>
      <w:r w:rsidR="00D130B0" w:rsidRPr="00B966A7">
        <w:rPr>
          <w:rFonts w:ascii="Arial" w:hAnsi="Arial" w:cs="Arial"/>
          <w:b/>
          <w:bCs/>
          <w:sz w:val="20"/>
          <w:szCs w:val="20"/>
          <w:lang w:val="en-GB"/>
        </w:rPr>
        <w:t xml:space="preserve"> </w:t>
      </w:r>
      <w:r w:rsidR="00090959" w:rsidRPr="00B966A7">
        <w:rPr>
          <w:rFonts w:ascii="Arial" w:hAnsi="Arial" w:cs="Arial"/>
          <w:b/>
          <w:bCs/>
          <w:sz w:val="20"/>
          <w:szCs w:val="20"/>
          <w:lang w:val="en-GB"/>
        </w:rPr>
        <w:t>1</w:t>
      </w:r>
      <w:r w:rsidRPr="00B966A7">
        <w:rPr>
          <w:rFonts w:ascii="Arial" w:hAnsi="Arial" w:cs="Arial"/>
          <w:b/>
          <w:bCs/>
          <w:sz w:val="20"/>
          <w:szCs w:val="20"/>
          <w:lang w:val="en-GB"/>
        </w:rPr>
        <w:t xml:space="preserve">. </w:t>
      </w:r>
      <w:r w:rsidR="00D130B0" w:rsidRPr="00B966A7">
        <w:rPr>
          <w:rFonts w:ascii="Arial" w:hAnsi="Arial" w:cs="Arial"/>
          <w:b/>
          <w:bCs/>
          <w:sz w:val="20"/>
          <w:szCs w:val="20"/>
          <w:lang w:val="en-GB"/>
        </w:rPr>
        <w:t>L1 measurement</w:t>
      </w:r>
      <w:r w:rsidRPr="00B966A7">
        <w:rPr>
          <w:rFonts w:ascii="Arial" w:hAnsi="Arial" w:cs="Arial"/>
          <w:b/>
          <w:bCs/>
          <w:sz w:val="20"/>
          <w:szCs w:val="20"/>
          <w:lang w:val="en-GB"/>
        </w:rPr>
        <w:t xml:space="preserve"> / </w:t>
      </w:r>
      <w:r w:rsidR="00D130B0" w:rsidRPr="00B966A7">
        <w:rPr>
          <w:rFonts w:ascii="Arial" w:hAnsi="Arial" w:cs="Arial"/>
          <w:b/>
          <w:bCs/>
          <w:sz w:val="20"/>
          <w:szCs w:val="20"/>
          <w:lang w:val="en-GB"/>
        </w:rPr>
        <w:t xml:space="preserve">reporting configurations inside and outside </w:t>
      </w:r>
      <w:r w:rsidRPr="00B966A7">
        <w:rPr>
          <w:rFonts w:ascii="Arial" w:hAnsi="Arial" w:cs="Arial"/>
          <w:b/>
          <w:bCs/>
          <w:sz w:val="20"/>
          <w:szCs w:val="20"/>
          <w:lang w:val="en-GB"/>
        </w:rPr>
        <w:t>serving / candidate configurations</w:t>
      </w:r>
    </w:p>
    <w:p w14:paraId="681BBDE7" w14:textId="6C9345A4" w:rsidR="005873C9" w:rsidRPr="00B966A7" w:rsidRDefault="00196B6E" w:rsidP="00053320">
      <w:pPr>
        <w:spacing w:after="120"/>
        <w:jc w:val="both"/>
        <w:rPr>
          <w:rFonts w:ascii="Arial" w:hAnsi="Arial" w:cs="Arial"/>
          <w:sz w:val="20"/>
          <w:szCs w:val="20"/>
          <w:u w:val="single"/>
          <w:lang w:val="en-GB"/>
        </w:rPr>
      </w:pPr>
      <w:r w:rsidRPr="00B966A7">
        <w:rPr>
          <w:rFonts w:ascii="Arial" w:hAnsi="Arial" w:cs="Arial"/>
          <w:sz w:val="20"/>
          <w:szCs w:val="20"/>
          <w:u w:val="single"/>
          <w:lang w:val="en-GB"/>
        </w:rPr>
        <w:t>Control with L1/L2 signalling</w:t>
      </w:r>
    </w:p>
    <w:p w14:paraId="7D050321" w14:textId="77777777" w:rsidR="00196B6E" w:rsidRPr="00B966A7" w:rsidRDefault="00196B6E" w:rsidP="00196B6E">
      <w:pPr>
        <w:spacing w:after="120"/>
        <w:jc w:val="both"/>
        <w:rPr>
          <w:rFonts w:ascii="Arial" w:hAnsi="Arial" w:cs="Arial"/>
          <w:sz w:val="20"/>
          <w:szCs w:val="20"/>
          <w:lang w:val="en-GB"/>
        </w:rPr>
      </w:pPr>
      <w:r w:rsidRPr="00B966A7">
        <w:rPr>
          <w:rFonts w:ascii="Arial" w:hAnsi="Arial" w:cs="Arial"/>
          <w:sz w:val="20"/>
          <w:szCs w:val="20"/>
          <w:lang w:val="en-GB"/>
        </w:rPr>
        <w:t>Another issue is the need of L1/L2 signalling to control or change L1 measurement/reporting for LTM</w:t>
      </w:r>
    </w:p>
    <w:tbl>
      <w:tblPr>
        <w:tblStyle w:val="TableGrid"/>
        <w:tblW w:w="0" w:type="auto"/>
        <w:tblLook w:val="04A0" w:firstRow="1" w:lastRow="0" w:firstColumn="1" w:lastColumn="0" w:noHBand="0" w:noVBand="1"/>
      </w:tblPr>
      <w:tblGrid>
        <w:gridCol w:w="10195"/>
      </w:tblGrid>
      <w:tr w:rsidR="00196B6E" w:rsidRPr="00B966A7" w14:paraId="31D123F6" w14:textId="77777777" w:rsidTr="00044678">
        <w:tc>
          <w:tcPr>
            <w:tcW w:w="10195" w:type="dxa"/>
          </w:tcPr>
          <w:p w14:paraId="4455FCD4" w14:textId="77777777" w:rsidR="00196B6E" w:rsidRPr="005502F5" w:rsidRDefault="00196B6E" w:rsidP="00DE5710">
            <w:pPr>
              <w:pStyle w:val="ListParagraph"/>
              <w:numPr>
                <w:ilvl w:val="0"/>
                <w:numId w:val="8"/>
              </w:numPr>
              <w:spacing w:after="120"/>
              <w:jc w:val="both"/>
              <w:rPr>
                <w:rFonts w:ascii="Arial" w:hAnsi="Arial" w:cs="Arial"/>
                <w:b/>
                <w:bCs/>
              </w:rPr>
            </w:pPr>
            <w:r w:rsidRPr="005502F5">
              <w:rPr>
                <w:rFonts w:ascii="Arial" w:hAnsi="Arial" w:cs="Arial"/>
                <w:b/>
                <w:bCs/>
              </w:rPr>
              <w:t xml:space="preserve">Whether to assume L1/L2 </w:t>
            </w:r>
            <w:proofErr w:type="spellStart"/>
            <w:r w:rsidRPr="005502F5">
              <w:rPr>
                <w:rFonts w:ascii="Arial" w:hAnsi="Arial" w:cs="Arial"/>
                <w:b/>
                <w:bCs/>
              </w:rPr>
              <w:t>signaling</w:t>
            </w:r>
            <w:proofErr w:type="spellEnd"/>
            <w:r w:rsidRPr="005502F5">
              <w:rPr>
                <w:rFonts w:ascii="Arial" w:hAnsi="Arial" w:cs="Arial"/>
                <w:b/>
                <w:bCs/>
              </w:rPr>
              <w:t xml:space="preserve"> to control or change L1 measurement/reporting for LTM needs further discussion (parts may be discussed in RAN1). RAN2 assumes that such control would be limited to certain aspect that need frequent update and restricted by RRC configuration.</w:t>
            </w:r>
          </w:p>
        </w:tc>
      </w:tr>
    </w:tbl>
    <w:p w14:paraId="68E38F80" w14:textId="33A18FF7" w:rsidR="00196B6E" w:rsidRPr="00B966A7" w:rsidRDefault="009F70D9" w:rsidP="00053320">
      <w:pPr>
        <w:spacing w:after="120"/>
        <w:jc w:val="both"/>
        <w:rPr>
          <w:rFonts w:ascii="Arial" w:hAnsi="Arial" w:cs="Arial"/>
          <w:sz w:val="20"/>
          <w:szCs w:val="20"/>
          <w:lang w:val="en-GB"/>
        </w:rPr>
      </w:pPr>
      <w:r w:rsidRPr="00B966A7">
        <w:rPr>
          <w:rFonts w:ascii="Arial" w:hAnsi="Arial" w:cs="Arial"/>
          <w:sz w:val="20"/>
          <w:szCs w:val="20"/>
          <w:lang w:val="en-GB"/>
        </w:rPr>
        <w:t xml:space="preserve">As mentioned earlier, the SSBs in the ‘common’ list </w:t>
      </w:r>
      <w:r w:rsidR="004E47C9" w:rsidRPr="00B966A7">
        <w:rPr>
          <w:rFonts w:ascii="Arial" w:hAnsi="Arial" w:cs="Arial"/>
          <w:sz w:val="20"/>
          <w:szCs w:val="20"/>
          <w:lang w:val="en-GB"/>
        </w:rPr>
        <w:t xml:space="preserve">correspond to the beams seen by a UE. The list needs not to be </w:t>
      </w:r>
      <w:r w:rsidR="003D5E53" w:rsidRPr="00B966A7">
        <w:rPr>
          <w:rFonts w:ascii="Arial" w:hAnsi="Arial" w:cs="Arial"/>
          <w:sz w:val="20"/>
          <w:szCs w:val="20"/>
          <w:lang w:val="en-GB"/>
        </w:rPr>
        <w:t>too big, and it can be</w:t>
      </w:r>
      <w:r w:rsidR="004E47C9" w:rsidRPr="00B966A7">
        <w:rPr>
          <w:rFonts w:ascii="Arial" w:hAnsi="Arial" w:cs="Arial"/>
          <w:sz w:val="20"/>
          <w:szCs w:val="20"/>
          <w:lang w:val="en-GB"/>
        </w:rPr>
        <w:t xml:space="preserve"> </w:t>
      </w:r>
      <w:r w:rsidR="008E4119" w:rsidRPr="00B966A7">
        <w:rPr>
          <w:rFonts w:ascii="Arial" w:hAnsi="Arial" w:cs="Arial"/>
          <w:sz w:val="20"/>
          <w:szCs w:val="20"/>
          <w:lang w:val="en-GB"/>
        </w:rPr>
        <w:t xml:space="preserve">gradually </w:t>
      </w:r>
      <w:r w:rsidR="004E47C9" w:rsidRPr="00B966A7">
        <w:rPr>
          <w:rFonts w:ascii="Arial" w:hAnsi="Arial" w:cs="Arial"/>
          <w:sz w:val="20"/>
          <w:szCs w:val="20"/>
          <w:lang w:val="en-GB"/>
        </w:rPr>
        <w:t>update</w:t>
      </w:r>
      <w:r w:rsidR="003D5E53" w:rsidRPr="00B966A7">
        <w:rPr>
          <w:rFonts w:ascii="Arial" w:hAnsi="Arial" w:cs="Arial"/>
          <w:sz w:val="20"/>
          <w:szCs w:val="20"/>
          <w:lang w:val="en-GB"/>
        </w:rPr>
        <w:t>d</w:t>
      </w:r>
      <w:r w:rsidR="004E47C9" w:rsidRPr="00B966A7">
        <w:rPr>
          <w:rFonts w:ascii="Arial" w:hAnsi="Arial" w:cs="Arial"/>
          <w:sz w:val="20"/>
          <w:szCs w:val="20"/>
          <w:lang w:val="en-GB"/>
        </w:rPr>
        <w:t xml:space="preserve"> based on L3 measurements.</w:t>
      </w:r>
      <w:r w:rsidR="008D557B" w:rsidRPr="00B966A7">
        <w:rPr>
          <w:rFonts w:ascii="Arial" w:hAnsi="Arial" w:cs="Arial"/>
          <w:sz w:val="20"/>
          <w:szCs w:val="20"/>
          <w:lang w:val="en-GB"/>
        </w:rPr>
        <w:t xml:space="preserve"> Therefore, we do not see the </w:t>
      </w:r>
      <w:r w:rsidR="00CF21AB" w:rsidRPr="00B966A7">
        <w:rPr>
          <w:rFonts w:ascii="Arial" w:hAnsi="Arial" w:cs="Arial"/>
          <w:sz w:val="20"/>
          <w:szCs w:val="20"/>
          <w:lang w:val="en-GB"/>
        </w:rPr>
        <w:t>needed</w:t>
      </w:r>
      <w:r w:rsidR="003D5E53" w:rsidRPr="00B966A7">
        <w:rPr>
          <w:rFonts w:ascii="Arial" w:hAnsi="Arial" w:cs="Arial"/>
          <w:sz w:val="20"/>
          <w:szCs w:val="20"/>
          <w:lang w:val="en-GB"/>
        </w:rPr>
        <w:t xml:space="preserve"> to have </w:t>
      </w:r>
      <w:r w:rsidR="008E4119" w:rsidRPr="00B966A7">
        <w:rPr>
          <w:rFonts w:ascii="Arial" w:hAnsi="Arial" w:cs="Arial"/>
          <w:sz w:val="20"/>
          <w:szCs w:val="20"/>
          <w:lang w:val="en-GB"/>
        </w:rPr>
        <w:t>additional L1/L2 signalling to activate/deactivate elements in the list.</w:t>
      </w:r>
    </w:p>
    <w:p w14:paraId="6E5D0580" w14:textId="179DF346" w:rsidR="003539AE" w:rsidRPr="00B966A7" w:rsidRDefault="002433FA" w:rsidP="00053320">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w:t>
      </w:r>
      <w:r w:rsidR="00285D6D" w:rsidRPr="00B966A7">
        <w:rPr>
          <w:rFonts w:ascii="Arial" w:hAnsi="Arial" w:cs="Arial"/>
          <w:b/>
          <w:bCs/>
          <w:sz w:val="20"/>
          <w:szCs w:val="20"/>
          <w:lang w:val="en-GB"/>
        </w:rPr>
        <w:t>6</w:t>
      </w:r>
      <w:r w:rsidRPr="00B966A7">
        <w:rPr>
          <w:rFonts w:ascii="Arial" w:hAnsi="Arial" w:cs="Arial"/>
          <w:b/>
          <w:bCs/>
          <w:sz w:val="20"/>
          <w:szCs w:val="20"/>
          <w:lang w:val="en-GB"/>
        </w:rPr>
        <w:t xml:space="preserve">: </w:t>
      </w:r>
      <w:r w:rsidR="0046281E" w:rsidRPr="00B966A7">
        <w:rPr>
          <w:rFonts w:ascii="Arial" w:hAnsi="Arial" w:cs="Arial"/>
          <w:b/>
          <w:bCs/>
          <w:sz w:val="20"/>
          <w:szCs w:val="20"/>
          <w:lang w:val="en-GB"/>
        </w:rPr>
        <w:t xml:space="preserve">Do not introduce L1/L2 </w:t>
      </w:r>
      <w:r w:rsidR="00285D6D" w:rsidRPr="00B966A7">
        <w:rPr>
          <w:rFonts w:ascii="Arial" w:hAnsi="Arial" w:cs="Arial"/>
          <w:b/>
          <w:bCs/>
          <w:sz w:val="20"/>
          <w:szCs w:val="20"/>
          <w:lang w:val="en-GB"/>
        </w:rPr>
        <w:t>signalling</w:t>
      </w:r>
      <w:r w:rsidR="0046281E" w:rsidRPr="00B966A7">
        <w:rPr>
          <w:rFonts w:ascii="Arial" w:hAnsi="Arial" w:cs="Arial"/>
          <w:b/>
          <w:bCs/>
          <w:sz w:val="20"/>
          <w:szCs w:val="20"/>
          <w:lang w:val="en-GB"/>
        </w:rPr>
        <w:t xml:space="preserve"> to control or change L1 measurement/reporting for LTM.</w:t>
      </w:r>
    </w:p>
    <w:p w14:paraId="5AD8B1EA" w14:textId="77777777" w:rsidR="002C334B" w:rsidRPr="00B966A7" w:rsidRDefault="002C334B" w:rsidP="002C334B">
      <w:pPr>
        <w:spacing w:after="120"/>
        <w:jc w:val="both"/>
        <w:rPr>
          <w:rFonts w:ascii="Arial" w:hAnsi="Arial" w:cs="Arial"/>
          <w:sz w:val="20"/>
          <w:szCs w:val="20"/>
          <w:u w:val="single"/>
          <w:lang w:val="en-GB"/>
        </w:rPr>
      </w:pPr>
      <w:r w:rsidRPr="00B966A7">
        <w:rPr>
          <w:rFonts w:ascii="Arial" w:hAnsi="Arial" w:cs="Arial"/>
          <w:sz w:val="20"/>
          <w:szCs w:val="20"/>
          <w:u w:val="single"/>
          <w:lang w:val="en-GB"/>
        </w:rPr>
        <w:t xml:space="preserve">L1 measurements on deactivated </w:t>
      </w:r>
      <w:proofErr w:type="spellStart"/>
      <w:r w:rsidRPr="00B966A7">
        <w:rPr>
          <w:rFonts w:ascii="Arial" w:hAnsi="Arial" w:cs="Arial"/>
          <w:sz w:val="20"/>
          <w:szCs w:val="20"/>
          <w:u w:val="single"/>
          <w:lang w:val="en-GB"/>
        </w:rPr>
        <w:t>SCell</w:t>
      </w:r>
      <w:proofErr w:type="spellEnd"/>
    </w:p>
    <w:p w14:paraId="462E3FCA" w14:textId="77777777" w:rsidR="002C334B" w:rsidRPr="00B966A7" w:rsidRDefault="002C334B" w:rsidP="002C334B">
      <w:pPr>
        <w:spacing w:after="120"/>
        <w:jc w:val="both"/>
        <w:rPr>
          <w:rFonts w:ascii="Arial" w:hAnsi="Arial" w:cs="Arial"/>
          <w:sz w:val="20"/>
          <w:szCs w:val="20"/>
          <w:lang w:val="en-GB"/>
        </w:rPr>
      </w:pPr>
      <w:r w:rsidRPr="00B966A7">
        <w:rPr>
          <w:rFonts w:ascii="Arial" w:hAnsi="Arial" w:cs="Arial"/>
          <w:sz w:val="20"/>
          <w:szCs w:val="20"/>
          <w:lang w:val="en-GB"/>
        </w:rPr>
        <w:t xml:space="preserve">RAN2 left it FFS whether L1 measurement for LTM can be performed </w:t>
      </w:r>
    </w:p>
    <w:tbl>
      <w:tblPr>
        <w:tblStyle w:val="TableGrid"/>
        <w:tblW w:w="0" w:type="auto"/>
        <w:tblLook w:val="04A0" w:firstRow="1" w:lastRow="0" w:firstColumn="1" w:lastColumn="0" w:noHBand="0" w:noVBand="1"/>
      </w:tblPr>
      <w:tblGrid>
        <w:gridCol w:w="10195"/>
      </w:tblGrid>
      <w:tr w:rsidR="002C334B" w:rsidRPr="00B966A7" w14:paraId="206873AA" w14:textId="77777777" w:rsidTr="00D20F78">
        <w:tc>
          <w:tcPr>
            <w:tcW w:w="10195" w:type="dxa"/>
          </w:tcPr>
          <w:p w14:paraId="775203CB" w14:textId="77777777" w:rsidR="002C334B" w:rsidRPr="005502F5" w:rsidRDefault="002C334B" w:rsidP="002C334B">
            <w:pPr>
              <w:pStyle w:val="ListParagraph"/>
              <w:numPr>
                <w:ilvl w:val="0"/>
                <w:numId w:val="8"/>
              </w:numPr>
              <w:spacing w:after="120"/>
              <w:jc w:val="both"/>
              <w:rPr>
                <w:rFonts w:ascii="Arial" w:hAnsi="Arial" w:cs="Arial"/>
                <w:b/>
                <w:bCs/>
              </w:rPr>
            </w:pPr>
            <w:r w:rsidRPr="005502F5">
              <w:rPr>
                <w:rFonts w:ascii="Arial" w:hAnsi="Arial" w:cs="Arial"/>
                <w:b/>
                <w:bCs/>
              </w:rPr>
              <w:t xml:space="preserve">FFS if the LTM specific L1 measurements of an LTM candidate </w:t>
            </w:r>
            <w:proofErr w:type="spellStart"/>
            <w:r w:rsidRPr="005502F5">
              <w:rPr>
                <w:rFonts w:ascii="Arial" w:hAnsi="Arial" w:cs="Arial"/>
                <w:b/>
                <w:bCs/>
              </w:rPr>
              <w:t>SCell</w:t>
            </w:r>
            <w:proofErr w:type="spellEnd"/>
            <w:r w:rsidRPr="005502F5">
              <w:rPr>
                <w:rFonts w:ascii="Arial" w:hAnsi="Arial" w:cs="Arial"/>
                <w:b/>
                <w:bCs/>
              </w:rPr>
              <w:t xml:space="preserve"> is independent of its activation status.</w:t>
            </w:r>
          </w:p>
        </w:tc>
      </w:tr>
    </w:tbl>
    <w:p w14:paraId="02C442D9" w14:textId="67AD00A6" w:rsidR="002C334B" w:rsidRPr="00B966A7" w:rsidRDefault="002C334B" w:rsidP="005502F5">
      <w:pPr>
        <w:spacing w:before="120" w:after="120"/>
        <w:jc w:val="both"/>
        <w:rPr>
          <w:rFonts w:ascii="Arial" w:hAnsi="Arial" w:cs="Arial"/>
          <w:sz w:val="20"/>
          <w:szCs w:val="20"/>
          <w:lang w:val="en-GB"/>
        </w:rPr>
      </w:pPr>
      <w:r w:rsidRPr="00B966A7">
        <w:rPr>
          <w:rFonts w:ascii="Arial" w:hAnsi="Arial" w:cs="Arial"/>
          <w:sz w:val="20"/>
          <w:szCs w:val="20"/>
          <w:lang w:val="en-GB"/>
        </w:rPr>
        <w:t xml:space="preserve">Since it is possible to have an </w:t>
      </w:r>
      <w:proofErr w:type="spellStart"/>
      <w:r w:rsidRPr="00B966A7">
        <w:rPr>
          <w:rFonts w:ascii="Arial" w:hAnsi="Arial" w:cs="Arial"/>
          <w:sz w:val="20"/>
          <w:szCs w:val="20"/>
          <w:lang w:val="en-GB"/>
        </w:rPr>
        <w:t>SCell</w:t>
      </w:r>
      <w:proofErr w:type="spellEnd"/>
      <w:r w:rsidRPr="00B966A7">
        <w:rPr>
          <w:rFonts w:ascii="Arial" w:hAnsi="Arial" w:cs="Arial"/>
          <w:sz w:val="20"/>
          <w:szCs w:val="20"/>
          <w:lang w:val="en-GB"/>
        </w:rPr>
        <w:t xml:space="preserve"> as LTM candidate </w:t>
      </w:r>
      <w:proofErr w:type="spellStart"/>
      <w:r w:rsidRPr="00B966A7">
        <w:rPr>
          <w:rFonts w:ascii="Arial" w:hAnsi="Arial" w:cs="Arial"/>
          <w:sz w:val="20"/>
          <w:szCs w:val="20"/>
          <w:lang w:val="en-GB"/>
        </w:rPr>
        <w:t>PCell</w:t>
      </w:r>
      <w:proofErr w:type="spellEnd"/>
      <w:r w:rsidRPr="00B966A7">
        <w:rPr>
          <w:rFonts w:ascii="Arial" w:hAnsi="Arial" w:cs="Arial"/>
          <w:sz w:val="20"/>
          <w:szCs w:val="20"/>
          <w:lang w:val="en-GB"/>
        </w:rPr>
        <w:t xml:space="preserve"> (i.e., a ‘</w:t>
      </w:r>
      <w:proofErr w:type="spellStart"/>
      <w:r w:rsidRPr="00B966A7">
        <w:rPr>
          <w:rFonts w:ascii="Arial" w:hAnsi="Arial" w:cs="Arial"/>
          <w:sz w:val="20"/>
          <w:szCs w:val="20"/>
          <w:lang w:val="en-GB"/>
        </w:rPr>
        <w:t>PCell-SCell</w:t>
      </w:r>
      <w:proofErr w:type="spellEnd"/>
      <w:r w:rsidRPr="00B966A7">
        <w:rPr>
          <w:rFonts w:ascii="Arial" w:hAnsi="Arial" w:cs="Arial"/>
          <w:sz w:val="20"/>
          <w:szCs w:val="20"/>
          <w:lang w:val="en-GB"/>
        </w:rPr>
        <w:t xml:space="preserve"> swapping’ scenario), we believe that L1 measurement should be applicable to a currently deactivated </w:t>
      </w:r>
      <w:proofErr w:type="spellStart"/>
      <w:r w:rsidRPr="00B966A7">
        <w:rPr>
          <w:rFonts w:ascii="Arial" w:hAnsi="Arial" w:cs="Arial"/>
          <w:sz w:val="20"/>
          <w:szCs w:val="20"/>
          <w:lang w:val="en-GB"/>
        </w:rPr>
        <w:t>SCell</w:t>
      </w:r>
      <w:proofErr w:type="spellEnd"/>
      <w:r w:rsidRPr="00B966A7">
        <w:rPr>
          <w:rFonts w:ascii="Arial" w:hAnsi="Arial" w:cs="Arial"/>
          <w:sz w:val="20"/>
          <w:szCs w:val="20"/>
          <w:lang w:val="en-GB"/>
        </w:rPr>
        <w:t>.</w:t>
      </w:r>
      <w:r w:rsidR="005502F5">
        <w:rPr>
          <w:rFonts w:ascii="Arial" w:hAnsi="Arial" w:cs="Arial"/>
          <w:sz w:val="20"/>
          <w:szCs w:val="20"/>
          <w:lang w:val="en-GB"/>
        </w:rPr>
        <w:t xml:space="preserve"> In other words, </w:t>
      </w:r>
      <w:r w:rsidR="005502F5" w:rsidRPr="005502F5">
        <w:rPr>
          <w:rFonts w:ascii="Arial" w:hAnsi="Arial" w:cs="Arial"/>
          <w:sz w:val="20"/>
          <w:szCs w:val="20"/>
          <w:lang w:val="en-GB"/>
        </w:rPr>
        <w:t xml:space="preserve">LTM-specific L1 measurements of an LTM candidate </w:t>
      </w:r>
      <w:proofErr w:type="spellStart"/>
      <w:r w:rsidR="005502F5" w:rsidRPr="005502F5">
        <w:rPr>
          <w:rFonts w:ascii="Arial" w:hAnsi="Arial" w:cs="Arial"/>
          <w:sz w:val="20"/>
          <w:szCs w:val="20"/>
          <w:lang w:val="en-GB"/>
        </w:rPr>
        <w:t>SCell</w:t>
      </w:r>
      <w:proofErr w:type="spellEnd"/>
      <w:r w:rsidR="005502F5" w:rsidRPr="005502F5">
        <w:rPr>
          <w:rFonts w:ascii="Arial" w:hAnsi="Arial" w:cs="Arial"/>
          <w:sz w:val="20"/>
          <w:szCs w:val="20"/>
          <w:lang w:val="en-GB"/>
        </w:rPr>
        <w:t xml:space="preserve"> is independent of its activation status</w:t>
      </w:r>
    </w:p>
    <w:p w14:paraId="3E4522DF" w14:textId="1110DD82" w:rsidR="002C334B" w:rsidRPr="00B966A7" w:rsidRDefault="002C334B" w:rsidP="002C334B">
      <w:pPr>
        <w:spacing w:after="120"/>
        <w:jc w:val="both"/>
        <w:rPr>
          <w:rFonts w:ascii="Arial" w:hAnsi="Arial" w:cs="Arial"/>
          <w:b/>
          <w:bCs/>
          <w:sz w:val="20"/>
          <w:szCs w:val="20"/>
          <w:lang w:val="en-GB"/>
        </w:rPr>
      </w:pPr>
      <w:r w:rsidRPr="00B966A7">
        <w:rPr>
          <w:rFonts w:ascii="Arial" w:hAnsi="Arial" w:cs="Arial"/>
          <w:b/>
          <w:bCs/>
          <w:sz w:val="20"/>
          <w:szCs w:val="20"/>
          <w:lang w:val="en-GB"/>
        </w:rPr>
        <w:t>Proposal 7: LTM</w:t>
      </w:r>
      <w:r w:rsidR="00404C32">
        <w:rPr>
          <w:rFonts w:ascii="Arial" w:hAnsi="Arial" w:cs="Arial"/>
          <w:b/>
          <w:bCs/>
          <w:sz w:val="20"/>
          <w:szCs w:val="20"/>
          <w:lang w:val="en-GB"/>
        </w:rPr>
        <w:t>-</w:t>
      </w:r>
      <w:r w:rsidRPr="00B966A7">
        <w:rPr>
          <w:rFonts w:ascii="Arial" w:hAnsi="Arial" w:cs="Arial"/>
          <w:b/>
          <w:bCs/>
          <w:sz w:val="20"/>
          <w:szCs w:val="20"/>
          <w:lang w:val="en-GB"/>
        </w:rPr>
        <w:t xml:space="preserve">specific L1 measurements of an LTM candidate </w:t>
      </w:r>
      <w:proofErr w:type="spellStart"/>
      <w:r w:rsidRPr="00B966A7">
        <w:rPr>
          <w:rFonts w:ascii="Arial" w:hAnsi="Arial" w:cs="Arial"/>
          <w:b/>
          <w:bCs/>
          <w:sz w:val="20"/>
          <w:szCs w:val="20"/>
          <w:lang w:val="en-GB"/>
        </w:rPr>
        <w:t>SCell</w:t>
      </w:r>
      <w:proofErr w:type="spellEnd"/>
      <w:r w:rsidRPr="00B966A7">
        <w:rPr>
          <w:rFonts w:ascii="Arial" w:hAnsi="Arial" w:cs="Arial"/>
          <w:b/>
          <w:bCs/>
          <w:sz w:val="20"/>
          <w:szCs w:val="20"/>
          <w:lang w:val="en-GB"/>
        </w:rPr>
        <w:t xml:space="preserve"> is independent of its activation status.</w:t>
      </w:r>
    </w:p>
    <w:p w14:paraId="07E525A6" w14:textId="6E67BDFD" w:rsidR="00196B6E" w:rsidRPr="00B966A7" w:rsidRDefault="00196B6E" w:rsidP="00CA3401">
      <w:pPr>
        <w:pStyle w:val="Heading2"/>
      </w:pPr>
      <w:r w:rsidRPr="00B966A7">
        <w:t>TCI states</w:t>
      </w:r>
    </w:p>
    <w:p w14:paraId="6C907B0C" w14:textId="4A447C6E" w:rsidR="00043A5C" w:rsidRPr="00B966A7" w:rsidRDefault="004F45F6" w:rsidP="00053320">
      <w:pPr>
        <w:spacing w:after="120"/>
        <w:jc w:val="both"/>
        <w:rPr>
          <w:rFonts w:ascii="Arial" w:hAnsi="Arial" w:cs="Arial"/>
          <w:sz w:val="20"/>
          <w:szCs w:val="20"/>
          <w:lang w:val="en-GB"/>
        </w:rPr>
      </w:pPr>
      <w:r w:rsidRPr="00B966A7">
        <w:rPr>
          <w:rFonts w:ascii="Arial" w:hAnsi="Arial" w:cs="Arial"/>
          <w:sz w:val="20"/>
          <w:szCs w:val="20"/>
          <w:lang w:val="en-GB"/>
        </w:rPr>
        <w:t xml:space="preserve">In April meeting, both RAN2 and RAN1 made some </w:t>
      </w:r>
      <w:r w:rsidR="00C84C7E" w:rsidRPr="00B966A7">
        <w:rPr>
          <w:rFonts w:ascii="Arial" w:hAnsi="Arial" w:cs="Arial"/>
          <w:sz w:val="20"/>
          <w:szCs w:val="20"/>
          <w:lang w:val="en-GB"/>
        </w:rPr>
        <w:t>progress related to TCI states.</w:t>
      </w:r>
      <w:r w:rsidR="0065162C" w:rsidRPr="00B966A7">
        <w:rPr>
          <w:rFonts w:ascii="Arial" w:hAnsi="Arial" w:cs="Arial"/>
          <w:sz w:val="20"/>
          <w:szCs w:val="20"/>
          <w:lang w:val="en-GB"/>
        </w:rPr>
        <w:t xml:space="preserve"> </w:t>
      </w:r>
      <w:r w:rsidR="00043A5C" w:rsidRPr="00B966A7">
        <w:rPr>
          <w:rFonts w:ascii="Arial" w:hAnsi="Arial" w:cs="Arial"/>
          <w:sz w:val="20"/>
          <w:szCs w:val="20"/>
          <w:lang w:val="en-GB"/>
        </w:rPr>
        <w:t xml:space="preserve">RAN2 </w:t>
      </w:r>
      <w:r w:rsidR="0065162C" w:rsidRPr="00B966A7">
        <w:rPr>
          <w:rFonts w:ascii="Arial" w:hAnsi="Arial" w:cs="Arial"/>
          <w:sz w:val="20"/>
          <w:szCs w:val="20"/>
          <w:lang w:val="en-GB"/>
        </w:rPr>
        <w:t xml:space="preserve">made the following </w:t>
      </w:r>
      <w:r w:rsidR="00043A5C" w:rsidRPr="00B966A7">
        <w:rPr>
          <w:rFonts w:ascii="Arial" w:hAnsi="Arial" w:cs="Arial"/>
          <w:sz w:val="20"/>
          <w:szCs w:val="20"/>
          <w:lang w:val="en-GB"/>
        </w:rPr>
        <w:t>assumption</w:t>
      </w:r>
      <w:r w:rsidR="00C84C7E" w:rsidRPr="00B966A7">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4F45F6" w:rsidRPr="00B966A7" w14:paraId="1682E3B6" w14:textId="77777777" w:rsidTr="004F45F6">
        <w:tc>
          <w:tcPr>
            <w:tcW w:w="10195" w:type="dxa"/>
          </w:tcPr>
          <w:p w14:paraId="63F704E0" w14:textId="412B92C5" w:rsidR="004F45F6" w:rsidRPr="004E6388" w:rsidRDefault="00934CF7" w:rsidP="00934CF7">
            <w:pPr>
              <w:pStyle w:val="ListParagraph"/>
              <w:numPr>
                <w:ilvl w:val="0"/>
                <w:numId w:val="8"/>
              </w:numPr>
              <w:spacing w:after="120"/>
              <w:jc w:val="both"/>
              <w:rPr>
                <w:rFonts w:ascii="Arial" w:hAnsi="Arial" w:cs="Arial"/>
                <w:b/>
                <w:bCs/>
              </w:rPr>
            </w:pPr>
            <w:r w:rsidRPr="004E6388">
              <w:rPr>
                <w:rFonts w:ascii="Arial" w:hAnsi="Arial" w:cs="Arial"/>
                <w:b/>
                <w:bCs/>
              </w:rPr>
              <w:t xml:space="preserve">RAN2 assumes that the location of configurations of TCI states for the candidate cells (used before/at cell switch) is external to the </w:t>
            </w:r>
            <w:proofErr w:type="spellStart"/>
            <w:r w:rsidRPr="004E6388">
              <w:rPr>
                <w:rFonts w:ascii="Arial" w:hAnsi="Arial" w:cs="Arial"/>
                <w:b/>
                <w:bCs/>
                <w:i/>
                <w:iCs/>
              </w:rPr>
              <w:t>ServingCellConfig</w:t>
            </w:r>
            <w:proofErr w:type="spellEnd"/>
            <w:r w:rsidRPr="004E6388">
              <w:rPr>
                <w:rFonts w:ascii="Arial" w:hAnsi="Arial" w:cs="Arial"/>
                <w:b/>
                <w:bCs/>
              </w:rPr>
              <w:t>(s) of current serving cells and external to the configuration of the LTM candidate cells (same location as RS configuration).</w:t>
            </w:r>
          </w:p>
        </w:tc>
      </w:tr>
    </w:tbl>
    <w:p w14:paraId="0310CB6F" w14:textId="77777777" w:rsidR="00043A5C" w:rsidRPr="00B966A7" w:rsidRDefault="00043A5C" w:rsidP="00053320">
      <w:pPr>
        <w:spacing w:after="120"/>
        <w:jc w:val="both"/>
        <w:rPr>
          <w:rFonts w:ascii="Arial" w:hAnsi="Arial" w:cs="Arial"/>
          <w:sz w:val="20"/>
          <w:szCs w:val="20"/>
          <w:lang w:val="en-GB"/>
        </w:rPr>
      </w:pPr>
    </w:p>
    <w:p w14:paraId="6E95E7A9" w14:textId="6394338A" w:rsidR="00196B6E" w:rsidRPr="00B966A7" w:rsidRDefault="00FF4B87" w:rsidP="00053320">
      <w:pPr>
        <w:spacing w:after="120"/>
        <w:jc w:val="both"/>
        <w:rPr>
          <w:rFonts w:ascii="Arial" w:hAnsi="Arial" w:cs="Arial"/>
          <w:sz w:val="20"/>
          <w:szCs w:val="20"/>
          <w:lang w:val="en-GB"/>
        </w:rPr>
      </w:pPr>
      <w:r>
        <w:rPr>
          <w:rFonts w:ascii="Arial" w:hAnsi="Arial" w:cs="Arial"/>
          <w:sz w:val="20"/>
          <w:szCs w:val="20"/>
          <w:lang w:val="en-GB"/>
        </w:rPr>
        <w:t xml:space="preserve">Meanwhile, </w:t>
      </w:r>
      <w:r w:rsidR="000A7252" w:rsidRPr="00B966A7">
        <w:rPr>
          <w:rFonts w:ascii="Arial" w:hAnsi="Arial" w:cs="Arial"/>
          <w:sz w:val="20"/>
          <w:szCs w:val="20"/>
          <w:lang w:val="en-GB"/>
        </w:rPr>
        <w:t xml:space="preserve">RAN1 </w:t>
      </w:r>
      <w:r w:rsidR="00F92DE4" w:rsidRPr="00B966A7">
        <w:rPr>
          <w:rFonts w:ascii="Arial" w:hAnsi="Arial" w:cs="Arial"/>
          <w:sz w:val="20"/>
          <w:szCs w:val="20"/>
          <w:lang w:val="en-GB"/>
        </w:rPr>
        <w:t xml:space="preserve">made the following </w:t>
      </w:r>
      <w:r w:rsidR="000A7252" w:rsidRPr="00B966A7">
        <w:rPr>
          <w:rFonts w:ascii="Arial" w:hAnsi="Arial" w:cs="Arial"/>
          <w:sz w:val="20"/>
          <w:szCs w:val="20"/>
          <w:lang w:val="en-GB"/>
        </w:rPr>
        <w:t>agreements</w:t>
      </w:r>
      <w:r w:rsidR="00C84C7E" w:rsidRPr="00B966A7">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0A7252" w:rsidRPr="00B966A7" w14:paraId="171981D4" w14:textId="77777777" w:rsidTr="0046281E">
        <w:trPr>
          <w:trHeight w:val="4361"/>
        </w:trPr>
        <w:tc>
          <w:tcPr>
            <w:tcW w:w="10195" w:type="dxa"/>
          </w:tcPr>
          <w:p w14:paraId="7EC0E195" w14:textId="77777777" w:rsidR="000A7252" w:rsidRPr="00B966A7" w:rsidRDefault="000A7252" w:rsidP="000A7252">
            <w:pPr>
              <w:tabs>
                <w:tab w:val="left" w:pos="720"/>
                <w:tab w:val="left" w:pos="1440"/>
                <w:tab w:val="left" w:pos="2160"/>
              </w:tabs>
              <w:snapToGrid w:val="0"/>
              <w:spacing w:after="120"/>
              <w:contextualSpacing/>
              <w:jc w:val="both"/>
              <w:rPr>
                <w:rFonts w:ascii="Times" w:eastAsia="Batang" w:hAnsi="Times"/>
                <w:sz w:val="20"/>
                <w:szCs w:val="24"/>
                <w:highlight w:val="green"/>
                <w:lang w:val="en-GB" w:eastAsia="en-US"/>
              </w:rPr>
            </w:pPr>
            <w:r w:rsidRPr="00B966A7">
              <w:rPr>
                <w:rFonts w:ascii="Times" w:eastAsia="DengXian" w:hAnsi="Times"/>
                <w:sz w:val="20"/>
                <w:szCs w:val="24"/>
                <w:highlight w:val="green"/>
                <w:lang w:val="en-GB" w:eastAsia="zh-CN"/>
              </w:rPr>
              <w:lastRenderedPageBreak/>
              <w:t>Agreement</w:t>
            </w:r>
          </w:p>
          <w:p w14:paraId="489B1DFE" w14:textId="77777777" w:rsidR="000A7252" w:rsidRPr="00B966A7" w:rsidRDefault="000A7252" w:rsidP="00DE5710">
            <w:pPr>
              <w:numPr>
                <w:ilvl w:val="0"/>
                <w:numId w:val="10"/>
              </w:numPr>
              <w:snapToGrid w:val="0"/>
              <w:spacing w:after="120"/>
              <w:contextualSpacing/>
              <w:jc w:val="both"/>
              <w:rPr>
                <w:rFonts w:ascii="Times" w:eastAsia="Batang" w:hAnsi="Times"/>
                <w:color w:val="FF0000"/>
                <w:sz w:val="20"/>
                <w:szCs w:val="24"/>
                <w:lang w:val="en-GB" w:eastAsia="en-US"/>
              </w:rPr>
            </w:pPr>
            <w:r w:rsidRPr="00B966A7">
              <w:rPr>
                <w:rFonts w:ascii="Times" w:eastAsia="Batang" w:hAnsi="Times"/>
                <w:sz w:val="20"/>
                <w:szCs w:val="24"/>
                <w:lang w:val="en-GB" w:eastAsia="en-US"/>
              </w:rPr>
              <w:t>Adopt Alt.2 for beam indication of target cell(s) and TCI state activation for candidate cell(s) (if supported</w:t>
            </w:r>
            <w:proofErr w:type="gramStart"/>
            <w:r w:rsidRPr="00B966A7">
              <w:rPr>
                <w:rFonts w:ascii="Times" w:eastAsia="Batang" w:hAnsi="Times"/>
                <w:sz w:val="20"/>
                <w:szCs w:val="24"/>
                <w:lang w:val="en-GB" w:eastAsia="en-US"/>
              </w:rPr>
              <w:t>) ,</w:t>
            </w:r>
            <w:proofErr w:type="gramEnd"/>
            <w:r w:rsidRPr="00B966A7">
              <w:rPr>
                <w:rFonts w:ascii="Times" w:eastAsia="Batang" w:hAnsi="Times"/>
                <w:sz w:val="20"/>
                <w:szCs w:val="24"/>
                <w:lang w:val="en-GB" w:eastAsia="en-US"/>
              </w:rPr>
              <w:t xml:space="preserve"> </w:t>
            </w:r>
          </w:p>
          <w:p w14:paraId="01DA85B3" w14:textId="77777777" w:rsidR="000A7252" w:rsidRPr="00B966A7" w:rsidRDefault="000A7252" w:rsidP="00DE5710">
            <w:pPr>
              <w:numPr>
                <w:ilvl w:val="1"/>
                <w:numId w:val="10"/>
              </w:numPr>
              <w:snapToGrid w:val="0"/>
              <w:spacing w:after="120"/>
              <w:contextualSpacing/>
              <w:jc w:val="both"/>
              <w:rPr>
                <w:rFonts w:ascii="Times" w:eastAsia="Batang" w:hAnsi="Times"/>
                <w:sz w:val="20"/>
                <w:szCs w:val="24"/>
                <w:lang w:val="en-GB" w:eastAsia="en-US"/>
              </w:rPr>
            </w:pPr>
            <w:r w:rsidRPr="00B966A7">
              <w:rPr>
                <w:rFonts w:ascii="Times" w:eastAsia="Batang" w:hAnsi="Times"/>
                <w:sz w:val="20"/>
                <w:szCs w:val="24"/>
                <w:lang w:val="en-GB" w:eastAsia="en-US"/>
              </w:rPr>
              <w:t xml:space="preserve">Alt. 1: By indicating RS identifier, </w:t>
            </w:r>
            <w:proofErr w:type="gramStart"/>
            <w:r w:rsidRPr="00B966A7">
              <w:rPr>
                <w:rFonts w:ascii="Times" w:eastAsia="Batang" w:hAnsi="Times"/>
                <w:sz w:val="20"/>
                <w:szCs w:val="24"/>
                <w:lang w:val="en-GB" w:eastAsia="en-US"/>
              </w:rPr>
              <w:t>i.e.</w:t>
            </w:r>
            <w:proofErr w:type="gramEnd"/>
            <w:r w:rsidRPr="00B966A7">
              <w:rPr>
                <w:rFonts w:ascii="Times" w:eastAsia="Batang" w:hAnsi="Times"/>
                <w:sz w:val="20"/>
                <w:szCs w:val="24"/>
                <w:lang w:val="en-GB" w:eastAsia="en-US"/>
              </w:rPr>
              <w:t xml:space="preserve"> mapping between RS identifier and Rel-17 unified TCI state is done by a UE</w:t>
            </w:r>
          </w:p>
          <w:p w14:paraId="5C1367B5" w14:textId="77777777" w:rsidR="000A7252" w:rsidRPr="00B966A7" w:rsidRDefault="000A7252" w:rsidP="00DE5710">
            <w:pPr>
              <w:numPr>
                <w:ilvl w:val="1"/>
                <w:numId w:val="10"/>
              </w:numPr>
              <w:snapToGrid w:val="0"/>
              <w:spacing w:after="120"/>
              <w:contextualSpacing/>
              <w:jc w:val="both"/>
              <w:rPr>
                <w:rFonts w:ascii="Times" w:eastAsia="Batang" w:hAnsi="Times"/>
                <w:sz w:val="20"/>
                <w:szCs w:val="24"/>
                <w:lang w:val="en-GB" w:eastAsia="en-US"/>
              </w:rPr>
            </w:pPr>
            <w:r w:rsidRPr="00B966A7">
              <w:rPr>
                <w:rFonts w:ascii="Times" w:eastAsia="Batang" w:hAnsi="Times"/>
                <w:sz w:val="20"/>
                <w:szCs w:val="24"/>
                <w:highlight w:val="yellow"/>
                <w:lang w:val="en-GB" w:eastAsia="en-US"/>
              </w:rPr>
              <w:t>Alt. 2</w:t>
            </w:r>
            <w:r w:rsidRPr="00B966A7">
              <w:rPr>
                <w:rFonts w:ascii="Times" w:eastAsia="Batang" w:hAnsi="Times"/>
                <w:sz w:val="20"/>
                <w:szCs w:val="24"/>
                <w:lang w:val="en-GB" w:eastAsia="en-US"/>
              </w:rPr>
              <w:t>: By indicating Rel-17 TCI state index</w:t>
            </w:r>
          </w:p>
          <w:p w14:paraId="057E1FF2" w14:textId="77777777" w:rsidR="006848E8" w:rsidRPr="00B966A7" w:rsidRDefault="006848E8" w:rsidP="0046281E">
            <w:pPr>
              <w:snapToGrid w:val="0"/>
              <w:spacing w:after="120"/>
              <w:contextualSpacing/>
              <w:jc w:val="both"/>
              <w:rPr>
                <w:rFonts w:ascii="Times" w:eastAsia="Batang" w:hAnsi="Times"/>
                <w:sz w:val="20"/>
                <w:szCs w:val="24"/>
                <w:lang w:val="en-GB" w:eastAsia="en-US"/>
              </w:rPr>
            </w:pPr>
          </w:p>
          <w:p w14:paraId="529C32D2" w14:textId="77777777" w:rsidR="006848E8" w:rsidRPr="00B966A7" w:rsidRDefault="006848E8" w:rsidP="0046281E">
            <w:pPr>
              <w:snapToGrid w:val="0"/>
              <w:spacing w:after="120"/>
              <w:contextualSpacing/>
              <w:rPr>
                <w:rFonts w:ascii="Times" w:eastAsia="Batang" w:hAnsi="Times"/>
                <w:sz w:val="20"/>
                <w:szCs w:val="24"/>
                <w:highlight w:val="green"/>
                <w:lang w:val="en-GB" w:eastAsia="en-US"/>
              </w:rPr>
            </w:pPr>
            <w:r w:rsidRPr="00B966A7">
              <w:rPr>
                <w:rFonts w:ascii="Times" w:eastAsia="Batang" w:hAnsi="Times"/>
                <w:b/>
                <w:bCs/>
                <w:sz w:val="20"/>
                <w:szCs w:val="24"/>
                <w:highlight w:val="green"/>
                <w:lang w:val="en-GB" w:eastAsia="en-US"/>
              </w:rPr>
              <w:t>Agreement</w:t>
            </w:r>
          </w:p>
          <w:p w14:paraId="4D568D10" w14:textId="77777777" w:rsidR="006848E8" w:rsidRPr="00B966A7" w:rsidRDefault="006848E8" w:rsidP="0046281E">
            <w:pPr>
              <w:snapToGrid w:val="0"/>
              <w:spacing w:after="120"/>
              <w:contextualSpacing/>
              <w:rPr>
                <w:rFonts w:ascii="Times" w:eastAsia="Batang" w:hAnsi="Times"/>
                <w:sz w:val="20"/>
                <w:szCs w:val="24"/>
                <w:lang w:val="en-GB" w:eastAsia="en-US"/>
              </w:rPr>
            </w:pPr>
            <w:r w:rsidRPr="00B966A7">
              <w:rPr>
                <w:rFonts w:ascii="Times" w:eastAsia="Batang" w:hAnsi="Times"/>
                <w:sz w:val="20"/>
                <w:szCs w:val="24"/>
                <w:lang w:val="en-GB" w:eastAsia="en-US"/>
              </w:rPr>
              <w:t>For the Rel-17 unified TCI based beam indication in Rel-18 LTM, at least Alt 1 is supported:</w:t>
            </w:r>
          </w:p>
          <w:p w14:paraId="0C6E7270" w14:textId="77777777" w:rsidR="006848E8" w:rsidRPr="00B966A7" w:rsidRDefault="006848E8" w:rsidP="00DE5710">
            <w:pPr>
              <w:numPr>
                <w:ilvl w:val="0"/>
                <w:numId w:val="12"/>
              </w:numPr>
              <w:snapToGrid w:val="0"/>
              <w:spacing w:after="120"/>
              <w:contextualSpacing/>
              <w:jc w:val="both"/>
              <w:rPr>
                <w:rFonts w:eastAsia="Batang" w:cs="Calibri"/>
                <w:lang w:val="en-GB" w:eastAsia="en-US"/>
              </w:rPr>
            </w:pPr>
            <w:r w:rsidRPr="00B966A7">
              <w:rPr>
                <w:rFonts w:ascii="Times" w:eastAsia="Batang" w:hAnsi="Times"/>
                <w:b/>
                <w:bCs/>
                <w:sz w:val="20"/>
                <w:szCs w:val="24"/>
                <w:highlight w:val="yellow"/>
                <w:lang w:val="en-GB" w:eastAsia="en-US"/>
              </w:rPr>
              <w:t>Alt 1</w:t>
            </w:r>
            <w:r w:rsidRPr="00B966A7">
              <w:rPr>
                <w:rFonts w:ascii="Times" w:eastAsia="Batang" w:hAnsi="Times"/>
                <w:b/>
                <w:bCs/>
                <w:sz w:val="20"/>
                <w:szCs w:val="24"/>
                <w:lang w:val="en-GB" w:eastAsia="en-US"/>
              </w:rPr>
              <w:t>:</w:t>
            </w:r>
            <w:r w:rsidRPr="00B966A7">
              <w:rPr>
                <w:rFonts w:ascii="Times" w:eastAsia="Batang" w:hAnsi="Times"/>
                <w:sz w:val="20"/>
                <w:szCs w:val="24"/>
                <w:lang w:val="en-GB" w:eastAsia="en-US"/>
              </w:rPr>
              <w:t xml:space="preserve"> TCI state activation of a candidate cell is received before the reception of beam indication of the candidate cell, </w:t>
            </w:r>
          </w:p>
          <w:p w14:paraId="0428DB14" w14:textId="77777777" w:rsidR="006848E8" w:rsidRPr="00B966A7" w:rsidRDefault="006848E8" w:rsidP="00DE5710">
            <w:pPr>
              <w:numPr>
                <w:ilvl w:val="0"/>
                <w:numId w:val="12"/>
              </w:numPr>
              <w:snapToGrid w:val="0"/>
              <w:spacing w:after="120"/>
              <w:contextualSpacing/>
              <w:jc w:val="both"/>
              <w:rPr>
                <w:rFonts w:ascii="Times" w:eastAsia="Batang" w:hAnsi="Times"/>
                <w:sz w:val="20"/>
                <w:szCs w:val="24"/>
                <w:lang w:val="en-GB" w:eastAsia="en-US"/>
              </w:rPr>
            </w:pPr>
            <w:r w:rsidRPr="00B966A7">
              <w:rPr>
                <w:rFonts w:ascii="Times" w:eastAsia="Batang" w:hAnsi="Times"/>
                <w:b/>
                <w:bCs/>
                <w:sz w:val="20"/>
                <w:szCs w:val="24"/>
                <w:lang w:val="en-GB" w:eastAsia="en-US"/>
              </w:rPr>
              <w:t>Alt 2:</w:t>
            </w:r>
            <w:r w:rsidRPr="00B966A7">
              <w:rPr>
                <w:rFonts w:ascii="Times" w:eastAsia="Batang" w:hAnsi="Times"/>
                <w:sz w:val="20"/>
                <w:szCs w:val="24"/>
                <w:lang w:val="en-GB" w:eastAsia="en-US"/>
              </w:rPr>
              <w:t xml:space="preserve"> TCI state activation of a candidate cell is received together with the reception of beam indication of the candidate cell</w:t>
            </w:r>
          </w:p>
          <w:p w14:paraId="2E693E12" w14:textId="77777777" w:rsidR="006848E8" w:rsidRPr="00B966A7" w:rsidRDefault="006848E8" w:rsidP="00DE5710">
            <w:pPr>
              <w:numPr>
                <w:ilvl w:val="1"/>
                <w:numId w:val="12"/>
              </w:numPr>
              <w:snapToGrid w:val="0"/>
              <w:spacing w:after="120"/>
              <w:contextualSpacing/>
              <w:jc w:val="both"/>
              <w:rPr>
                <w:rFonts w:ascii="Yu Gothic" w:eastAsia="Batang" w:hAnsi="Yu Gothic"/>
                <w:sz w:val="20"/>
                <w:szCs w:val="24"/>
                <w:lang w:val="en-GB" w:eastAsia="en-US"/>
              </w:rPr>
            </w:pPr>
            <w:r w:rsidRPr="00B966A7">
              <w:rPr>
                <w:rFonts w:ascii="Times" w:eastAsia="Batang" w:hAnsi="Times"/>
                <w:sz w:val="20"/>
                <w:szCs w:val="24"/>
                <w:lang w:val="en-GB" w:eastAsia="en-US"/>
              </w:rPr>
              <w:t>FFS: signalling details for TCI state indication, if both activation and indication are done in the same MAC CE message carrying switch command</w:t>
            </w:r>
          </w:p>
          <w:p w14:paraId="167F0E09" w14:textId="77777777" w:rsidR="006848E8" w:rsidRPr="00B966A7" w:rsidRDefault="006848E8" w:rsidP="00DE5710">
            <w:pPr>
              <w:numPr>
                <w:ilvl w:val="0"/>
                <w:numId w:val="12"/>
              </w:numPr>
              <w:snapToGrid w:val="0"/>
              <w:spacing w:after="120"/>
              <w:contextualSpacing/>
              <w:jc w:val="both"/>
              <w:rPr>
                <w:rFonts w:ascii="Times" w:eastAsia="Batang" w:hAnsi="Times"/>
                <w:sz w:val="20"/>
                <w:szCs w:val="24"/>
                <w:lang w:val="en-GB" w:eastAsia="en-US"/>
              </w:rPr>
            </w:pPr>
            <w:r w:rsidRPr="00B966A7">
              <w:rPr>
                <w:rFonts w:ascii="Times" w:eastAsia="Batang" w:hAnsi="Times"/>
                <w:b/>
                <w:bCs/>
                <w:sz w:val="20"/>
                <w:szCs w:val="24"/>
                <w:lang w:val="en-GB" w:eastAsia="en-US"/>
              </w:rPr>
              <w:t>Alt 3:</w:t>
            </w:r>
            <w:r w:rsidRPr="00B966A7">
              <w:rPr>
                <w:rFonts w:ascii="Times" w:eastAsia="Batang" w:hAnsi="Times"/>
                <w:sz w:val="20"/>
                <w:szCs w:val="24"/>
                <w:lang w:val="en-GB" w:eastAsia="en-US"/>
              </w:rPr>
              <w:t xml:space="preserve"> Alt 1 and/or Alt 2 can be supported based on the UE capability</w:t>
            </w:r>
          </w:p>
          <w:p w14:paraId="234A2C6A" w14:textId="77777777" w:rsidR="006848E8" w:rsidRPr="00B966A7" w:rsidRDefault="006848E8" w:rsidP="0046281E">
            <w:pPr>
              <w:snapToGrid w:val="0"/>
              <w:spacing w:after="120"/>
              <w:contextualSpacing/>
              <w:rPr>
                <w:rFonts w:ascii="Times" w:eastAsia="Batang" w:hAnsi="Times"/>
                <w:sz w:val="20"/>
                <w:szCs w:val="24"/>
                <w:lang w:val="en-GB" w:eastAsia="en-US"/>
              </w:rPr>
            </w:pPr>
            <w:r w:rsidRPr="00B966A7">
              <w:rPr>
                <w:rFonts w:ascii="Times" w:eastAsia="Batang" w:hAnsi="Times"/>
                <w:b/>
                <w:bCs/>
                <w:sz w:val="20"/>
                <w:szCs w:val="24"/>
                <w:lang w:val="en-GB" w:eastAsia="en-US"/>
              </w:rPr>
              <w:t>FFS:</w:t>
            </w:r>
            <w:r w:rsidRPr="00B966A7">
              <w:rPr>
                <w:rFonts w:ascii="Times" w:eastAsia="Batang" w:hAnsi="Times"/>
                <w:sz w:val="20"/>
                <w:szCs w:val="24"/>
                <w:lang w:val="en-GB" w:eastAsia="en-US"/>
              </w:rPr>
              <w:t xml:space="preserve"> signalling details for TCI state activation</w:t>
            </w:r>
          </w:p>
          <w:p w14:paraId="6F969A5F" w14:textId="77777777" w:rsidR="006848E8" w:rsidRPr="00B966A7" w:rsidRDefault="006848E8" w:rsidP="0046281E">
            <w:pPr>
              <w:snapToGrid w:val="0"/>
              <w:spacing w:after="120"/>
              <w:contextualSpacing/>
              <w:rPr>
                <w:rFonts w:ascii="Times" w:eastAsia="Batang" w:hAnsi="Times"/>
                <w:sz w:val="20"/>
                <w:szCs w:val="24"/>
                <w:lang w:val="en-GB" w:eastAsia="en-US"/>
              </w:rPr>
            </w:pPr>
            <w:r w:rsidRPr="00B966A7">
              <w:rPr>
                <w:rFonts w:ascii="Times" w:eastAsia="Batang" w:hAnsi="Times"/>
                <w:b/>
                <w:bCs/>
                <w:sz w:val="20"/>
                <w:szCs w:val="24"/>
                <w:lang w:val="en-GB" w:eastAsia="en-US"/>
              </w:rPr>
              <w:t>FFS:</w:t>
            </w:r>
            <w:r w:rsidRPr="00B966A7">
              <w:rPr>
                <w:rFonts w:ascii="Times" w:eastAsia="Batang" w:hAnsi="Times"/>
                <w:sz w:val="20"/>
                <w:szCs w:val="24"/>
                <w:lang w:val="en-GB" w:eastAsia="en-US"/>
              </w:rPr>
              <w:t xml:space="preserve"> For Alt 1, whether/how TCI state activation for candidate cell(s) is allowed</w:t>
            </w:r>
          </w:p>
          <w:p w14:paraId="74D7D529" w14:textId="2B9A6417" w:rsidR="006848E8" w:rsidRPr="00B966A7" w:rsidRDefault="006848E8" w:rsidP="0046281E">
            <w:pPr>
              <w:snapToGrid w:val="0"/>
              <w:spacing w:after="120"/>
              <w:contextualSpacing/>
              <w:rPr>
                <w:rFonts w:ascii="Times" w:eastAsia="Batang" w:hAnsi="Times"/>
                <w:sz w:val="20"/>
                <w:szCs w:val="24"/>
                <w:lang w:val="en-GB" w:eastAsia="en-US"/>
              </w:rPr>
            </w:pPr>
            <w:r w:rsidRPr="00B966A7">
              <w:rPr>
                <w:rFonts w:ascii="Times" w:eastAsia="Batang" w:hAnsi="Times"/>
                <w:b/>
                <w:bCs/>
                <w:sz w:val="20"/>
                <w:szCs w:val="24"/>
                <w:lang w:val="en-GB" w:eastAsia="en-US"/>
              </w:rPr>
              <w:t>Note:</w:t>
            </w:r>
            <w:r w:rsidRPr="00B966A7">
              <w:rPr>
                <w:rFonts w:ascii="Times" w:eastAsia="Batang" w:hAnsi="Times"/>
                <w:sz w:val="20"/>
                <w:szCs w:val="24"/>
                <w:lang w:val="en-GB" w:eastAsia="en-US"/>
              </w:rPr>
              <w:t xml:space="preserve"> If scenarios 1 and 3 are to be supported other beam indication/TCI activation timing relationships are not precluded.</w:t>
            </w:r>
          </w:p>
        </w:tc>
      </w:tr>
    </w:tbl>
    <w:p w14:paraId="19D03DDB" w14:textId="23E4C53C" w:rsidR="00D24C02" w:rsidRPr="00B966A7" w:rsidRDefault="00D24C02" w:rsidP="00E86B1D">
      <w:pPr>
        <w:spacing w:before="120" w:after="120"/>
        <w:jc w:val="both"/>
        <w:rPr>
          <w:rFonts w:ascii="Arial" w:hAnsi="Arial" w:cs="Arial"/>
          <w:sz w:val="20"/>
          <w:szCs w:val="20"/>
          <w:lang w:val="en-GB"/>
        </w:rPr>
      </w:pPr>
      <w:r w:rsidRPr="00B966A7">
        <w:rPr>
          <w:rFonts w:ascii="Arial" w:hAnsi="Arial" w:cs="Arial"/>
          <w:sz w:val="20"/>
          <w:szCs w:val="20"/>
          <w:lang w:val="en-GB"/>
        </w:rPr>
        <w:t>Per RAN1 agreement</w:t>
      </w:r>
      <w:r w:rsidR="00A61019">
        <w:rPr>
          <w:rFonts w:ascii="Arial" w:hAnsi="Arial" w:cs="Arial"/>
          <w:sz w:val="20"/>
          <w:szCs w:val="20"/>
          <w:lang w:val="en-GB"/>
        </w:rPr>
        <w:t>s</w:t>
      </w:r>
      <w:r w:rsidRPr="00B966A7">
        <w:rPr>
          <w:rFonts w:ascii="Arial" w:hAnsi="Arial" w:cs="Arial"/>
          <w:sz w:val="20"/>
          <w:szCs w:val="20"/>
          <w:lang w:val="en-GB"/>
        </w:rPr>
        <w:t xml:space="preserve">, </w:t>
      </w:r>
      <w:r w:rsidR="006221C4" w:rsidRPr="00B966A7">
        <w:rPr>
          <w:rFonts w:ascii="Arial" w:hAnsi="Arial" w:cs="Arial"/>
          <w:sz w:val="20"/>
          <w:szCs w:val="20"/>
          <w:lang w:val="en-GB"/>
        </w:rPr>
        <w:t xml:space="preserve">it would be straightforward to configure TCI states in a ‘common’ list external to the </w:t>
      </w:r>
      <w:proofErr w:type="spellStart"/>
      <w:r w:rsidR="006221C4" w:rsidRPr="00B966A7">
        <w:rPr>
          <w:rFonts w:ascii="Arial" w:hAnsi="Arial" w:cs="Arial"/>
          <w:i/>
          <w:iCs/>
          <w:sz w:val="20"/>
          <w:szCs w:val="20"/>
          <w:lang w:val="en-GB"/>
        </w:rPr>
        <w:t>ServingCellConfig</w:t>
      </w:r>
      <w:proofErr w:type="spellEnd"/>
      <w:r w:rsidR="006221C4" w:rsidRPr="00B966A7">
        <w:rPr>
          <w:rFonts w:ascii="Arial" w:hAnsi="Arial" w:cs="Arial"/>
          <w:sz w:val="20"/>
          <w:szCs w:val="20"/>
          <w:lang w:val="en-GB"/>
        </w:rPr>
        <w:t>(s) of current serving cells and external to the configuration of the LTM candidate cells (same location as RS configuration). In this way</w:t>
      </w:r>
      <w:r w:rsidR="001F7A74" w:rsidRPr="00B966A7">
        <w:rPr>
          <w:rFonts w:ascii="Arial" w:hAnsi="Arial" w:cs="Arial"/>
          <w:sz w:val="20"/>
          <w:szCs w:val="20"/>
          <w:lang w:val="en-GB"/>
        </w:rPr>
        <w:t>, a TCI state can be activated (before beam indication/ cell switch) and indicated (upon cell switch)</w:t>
      </w:r>
      <w:r w:rsidR="006221C4" w:rsidRPr="00B966A7">
        <w:rPr>
          <w:rFonts w:ascii="Arial" w:hAnsi="Arial" w:cs="Arial"/>
          <w:sz w:val="20"/>
          <w:szCs w:val="20"/>
          <w:lang w:val="en-GB"/>
        </w:rPr>
        <w:t xml:space="preserve"> </w:t>
      </w:r>
      <w:r w:rsidR="001F7A74" w:rsidRPr="00B966A7">
        <w:rPr>
          <w:rFonts w:ascii="Arial" w:hAnsi="Arial" w:cs="Arial"/>
          <w:sz w:val="20"/>
          <w:szCs w:val="20"/>
          <w:lang w:val="en-GB"/>
        </w:rPr>
        <w:t>via its index. Therefore, we suggest RAN2 confirm the corresponding assumption made in las</w:t>
      </w:r>
      <w:r w:rsidR="00016E28" w:rsidRPr="00B966A7">
        <w:rPr>
          <w:rFonts w:ascii="Arial" w:hAnsi="Arial" w:cs="Arial"/>
          <w:sz w:val="20"/>
          <w:szCs w:val="20"/>
          <w:lang w:val="en-GB"/>
        </w:rPr>
        <w:t>t</w:t>
      </w:r>
      <w:r w:rsidR="001F7A74" w:rsidRPr="00B966A7">
        <w:rPr>
          <w:rFonts w:ascii="Arial" w:hAnsi="Arial" w:cs="Arial"/>
          <w:sz w:val="20"/>
          <w:szCs w:val="20"/>
          <w:lang w:val="en-GB"/>
        </w:rPr>
        <w:t xml:space="preserve"> meeting.</w:t>
      </w:r>
    </w:p>
    <w:p w14:paraId="1A53979D" w14:textId="7E1D079B" w:rsidR="00D809EC" w:rsidRPr="00B966A7" w:rsidRDefault="00D809EC" w:rsidP="00053320">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w:t>
      </w:r>
      <w:r w:rsidR="002C334B" w:rsidRPr="00B966A7">
        <w:rPr>
          <w:rFonts w:ascii="Arial" w:hAnsi="Arial" w:cs="Arial"/>
          <w:b/>
          <w:bCs/>
          <w:sz w:val="20"/>
          <w:szCs w:val="20"/>
          <w:lang w:val="en-GB"/>
        </w:rPr>
        <w:t>8</w:t>
      </w:r>
      <w:r w:rsidRPr="00B966A7">
        <w:rPr>
          <w:rFonts w:ascii="Arial" w:hAnsi="Arial" w:cs="Arial"/>
          <w:b/>
          <w:bCs/>
          <w:sz w:val="20"/>
          <w:szCs w:val="20"/>
          <w:lang w:val="en-GB"/>
        </w:rPr>
        <w:t xml:space="preserve">: RAN2 confirms that the location of configurations of TCI states for the candidate cells (used before/at cell switch) is external to the </w:t>
      </w:r>
      <w:proofErr w:type="spellStart"/>
      <w:r w:rsidRPr="00B966A7">
        <w:rPr>
          <w:rFonts w:ascii="Arial" w:hAnsi="Arial" w:cs="Arial"/>
          <w:b/>
          <w:bCs/>
          <w:sz w:val="20"/>
          <w:szCs w:val="20"/>
          <w:lang w:val="en-GB"/>
        </w:rPr>
        <w:t>ServingCellConfig</w:t>
      </w:r>
      <w:proofErr w:type="spellEnd"/>
      <w:r w:rsidRPr="00B966A7">
        <w:rPr>
          <w:rFonts w:ascii="Arial" w:hAnsi="Arial" w:cs="Arial"/>
          <w:b/>
          <w:bCs/>
          <w:sz w:val="20"/>
          <w:szCs w:val="20"/>
          <w:lang w:val="en-GB"/>
        </w:rPr>
        <w:t>(s) of current serving cells and external to the configuration of the LTM candidate cells</w:t>
      </w:r>
      <w:r w:rsidR="002C334B" w:rsidRPr="00B966A7">
        <w:rPr>
          <w:rFonts w:ascii="Arial" w:hAnsi="Arial" w:cs="Arial"/>
          <w:b/>
          <w:bCs/>
          <w:sz w:val="20"/>
          <w:szCs w:val="20"/>
          <w:lang w:val="en-GB"/>
        </w:rPr>
        <w:t>.</w:t>
      </w:r>
    </w:p>
    <w:p w14:paraId="61C4D416" w14:textId="1B0424B1" w:rsidR="006549E9" w:rsidRPr="00B966A7" w:rsidRDefault="006549E9" w:rsidP="006549E9">
      <w:pPr>
        <w:pStyle w:val="Heading2"/>
      </w:pPr>
      <w:r w:rsidRPr="00B966A7">
        <w:t>ASN.1 decoding and validity check</w:t>
      </w:r>
    </w:p>
    <w:p w14:paraId="090049F5" w14:textId="0A797792" w:rsidR="00D809EC" w:rsidRPr="00B966A7" w:rsidRDefault="002F4095" w:rsidP="00CF2874">
      <w:pPr>
        <w:spacing w:after="120"/>
        <w:jc w:val="both"/>
        <w:rPr>
          <w:rFonts w:ascii="Arial" w:hAnsi="Arial" w:cs="Arial"/>
          <w:sz w:val="20"/>
          <w:szCs w:val="20"/>
          <w:lang w:val="en-GB"/>
        </w:rPr>
      </w:pPr>
      <w:r w:rsidRPr="00B966A7">
        <w:rPr>
          <w:rFonts w:ascii="Arial" w:hAnsi="Arial" w:cs="Arial"/>
          <w:sz w:val="20"/>
          <w:szCs w:val="20"/>
          <w:lang w:val="en-GB"/>
        </w:rPr>
        <w:t xml:space="preserve">Regarding ASN.1 decoding and validity check for received candidate configurations, </w:t>
      </w:r>
      <w:r w:rsidR="005C3906" w:rsidRPr="00B966A7">
        <w:rPr>
          <w:rFonts w:ascii="Arial" w:hAnsi="Arial" w:cs="Arial"/>
          <w:sz w:val="20"/>
          <w:szCs w:val="20"/>
          <w:lang w:val="en-GB"/>
        </w:rPr>
        <w:t xml:space="preserve">the following </w:t>
      </w:r>
      <w:r w:rsidR="004E6388">
        <w:rPr>
          <w:rFonts w:ascii="Arial" w:hAnsi="Arial" w:cs="Arial"/>
          <w:sz w:val="20"/>
          <w:szCs w:val="20"/>
          <w:lang w:val="en-GB"/>
        </w:rPr>
        <w:t>text is captured in Chair’s note</w:t>
      </w:r>
      <w:r w:rsidR="005C3906" w:rsidRPr="00B966A7">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D809EC" w:rsidRPr="00B966A7" w14:paraId="4B86AEAB" w14:textId="77777777" w:rsidTr="00D809EC">
        <w:tc>
          <w:tcPr>
            <w:tcW w:w="10195" w:type="dxa"/>
          </w:tcPr>
          <w:p w14:paraId="1C49852C" w14:textId="0D3CC940" w:rsidR="00D809EC" w:rsidRPr="00796328" w:rsidRDefault="00D809EC" w:rsidP="00DE5710">
            <w:pPr>
              <w:pStyle w:val="ListParagraph"/>
              <w:numPr>
                <w:ilvl w:val="0"/>
                <w:numId w:val="13"/>
              </w:numPr>
              <w:spacing w:after="120"/>
              <w:rPr>
                <w:rFonts w:ascii="Arial" w:hAnsi="Arial" w:cs="Arial"/>
                <w:b/>
                <w:bCs/>
              </w:rPr>
            </w:pPr>
            <w:r w:rsidRPr="00796328">
              <w:rPr>
                <w:rFonts w:ascii="Arial" w:hAnsi="Arial" w:cs="Arial"/>
                <w:b/>
                <w:bCs/>
              </w:rPr>
              <w:t xml:space="preserve">The UE may perform early decoding and early validity check. FFS whether Early validity check triggers early re-establishment. FFS the possible timing, FFS subset of cells, FFS if need to specify anything or just up to UE </w:t>
            </w:r>
            <w:proofErr w:type="spellStart"/>
            <w:r w:rsidRPr="00796328">
              <w:rPr>
                <w:rFonts w:ascii="Arial" w:hAnsi="Arial" w:cs="Arial"/>
                <w:b/>
                <w:bCs/>
              </w:rPr>
              <w:t>impl</w:t>
            </w:r>
            <w:proofErr w:type="spellEnd"/>
            <w:r w:rsidRPr="00796328">
              <w:rPr>
                <w:rFonts w:ascii="Arial" w:hAnsi="Arial" w:cs="Arial"/>
                <w:b/>
                <w:bCs/>
              </w:rPr>
              <w:t>, FFS if other signalling to notify network is needed.</w:t>
            </w:r>
          </w:p>
        </w:tc>
      </w:tr>
    </w:tbl>
    <w:p w14:paraId="4301E6AE" w14:textId="77777777" w:rsidR="00FD250C" w:rsidRPr="00B966A7" w:rsidRDefault="00D809EC" w:rsidP="00557BC6">
      <w:pPr>
        <w:spacing w:before="120" w:after="120"/>
        <w:jc w:val="both"/>
        <w:rPr>
          <w:rFonts w:ascii="Arial" w:hAnsi="Arial" w:cs="Arial"/>
          <w:sz w:val="20"/>
          <w:szCs w:val="20"/>
          <w:lang w:val="en-GB"/>
        </w:rPr>
      </w:pPr>
      <w:r w:rsidRPr="00B966A7">
        <w:rPr>
          <w:rFonts w:ascii="Arial" w:hAnsi="Arial" w:cs="Arial"/>
          <w:sz w:val="20"/>
          <w:szCs w:val="20"/>
          <w:lang w:val="en-GB"/>
        </w:rPr>
        <w:t xml:space="preserve">We discussed similar issues </w:t>
      </w:r>
      <w:r w:rsidR="004B165F" w:rsidRPr="00B966A7">
        <w:rPr>
          <w:rFonts w:ascii="Arial" w:hAnsi="Arial" w:cs="Arial"/>
          <w:sz w:val="20"/>
          <w:szCs w:val="20"/>
          <w:lang w:val="en-GB"/>
        </w:rPr>
        <w:t xml:space="preserve">for </w:t>
      </w:r>
      <w:r w:rsidR="00D90DE8" w:rsidRPr="00B966A7">
        <w:rPr>
          <w:rFonts w:ascii="Arial" w:hAnsi="Arial" w:cs="Arial"/>
          <w:sz w:val="20"/>
          <w:szCs w:val="20"/>
          <w:lang w:val="en-GB"/>
        </w:rPr>
        <w:t xml:space="preserve">Rel-16 </w:t>
      </w:r>
      <w:r w:rsidR="00FD250C" w:rsidRPr="00B966A7">
        <w:rPr>
          <w:rFonts w:ascii="Arial" w:hAnsi="Arial" w:cs="Arial"/>
          <w:sz w:val="20"/>
          <w:szCs w:val="20"/>
          <w:lang w:val="en-GB"/>
        </w:rPr>
        <w:t>conditional handover (</w:t>
      </w:r>
      <w:r w:rsidR="00620A69" w:rsidRPr="00B966A7">
        <w:rPr>
          <w:rFonts w:ascii="Arial" w:hAnsi="Arial" w:cs="Arial"/>
          <w:sz w:val="20"/>
          <w:szCs w:val="20"/>
          <w:lang w:val="en-GB"/>
        </w:rPr>
        <w:t>CHO</w:t>
      </w:r>
      <w:r w:rsidR="00FD250C" w:rsidRPr="00B966A7">
        <w:rPr>
          <w:rFonts w:ascii="Arial" w:hAnsi="Arial" w:cs="Arial"/>
          <w:sz w:val="20"/>
          <w:szCs w:val="20"/>
          <w:lang w:val="en-GB"/>
        </w:rPr>
        <w:t>)</w:t>
      </w:r>
      <w:r w:rsidR="00D90DE8" w:rsidRPr="00B966A7">
        <w:rPr>
          <w:rFonts w:ascii="Arial" w:hAnsi="Arial" w:cs="Arial"/>
          <w:sz w:val="20"/>
          <w:szCs w:val="20"/>
          <w:lang w:val="en-GB"/>
        </w:rPr>
        <w:t>, and we</w:t>
      </w:r>
      <w:r w:rsidR="00487BC9" w:rsidRPr="00B966A7">
        <w:rPr>
          <w:rFonts w:ascii="Arial" w:hAnsi="Arial" w:cs="Arial"/>
          <w:sz w:val="20"/>
          <w:szCs w:val="20"/>
          <w:lang w:val="en-GB"/>
        </w:rPr>
        <w:t xml:space="preserve"> decided to leave it for UE implementation when to</w:t>
      </w:r>
      <w:r w:rsidR="00665ED0" w:rsidRPr="00B966A7">
        <w:rPr>
          <w:rFonts w:ascii="Arial" w:hAnsi="Arial" w:cs="Arial"/>
          <w:sz w:val="20"/>
          <w:szCs w:val="20"/>
          <w:lang w:val="en-GB"/>
        </w:rPr>
        <w:t xml:space="preserve"> </w:t>
      </w:r>
      <w:r w:rsidR="00487BC9" w:rsidRPr="00B966A7">
        <w:rPr>
          <w:rFonts w:ascii="Arial" w:hAnsi="Arial" w:cs="Arial"/>
          <w:sz w:val="20"/>
          <w:szCs w:val="20"/>
          <w:lang w:val="en-GB"/>
        </w:rPr>
        <w:t xml:space="preserve">perform </w:t>
      </w:r>
      <w:r w:rsidR="00665ED0" w:rsidRPr="00B966A7">
        <w:rPr>
          <w:rFonts w:ascii="Arial" w:hAnsi="Arial" w:cs="Arial"/>
          <w:sz w:val="20"/>
          <w:szCs w:val="20"/>
          <w:lang w:val="en-GB"/>
        </w:rPr>
        <w:t xml:space="preserve">ASN.1 </w:t>
      </w:r>
      <w:r w:rsidR="00487BC9" w:rsidRPr="00B966A7">
        <w:rPr>
          <w:rFonts w:ascii="Arial" w:hAnsi="Arial" w:cs="Arial"/>
          <w:sz w:val="20"/>
          <w:szCs w:val="20"/>
          <w:lang w:val="en-GB"/>
        </w:rPr>
        <w:t>decoding</w:t>
      </w:r>
      <w:r w:rsidR="00665ED0" w:rsidRPr="00B966A7">
        <w:rPr>
          <w:rFonts w:ascii="Arial" w:hAnsi="Arial" w:cs="Arial"/>
          <w:sz w:val="20"/>
          <w:szCs w:val="20"/>
          <w:lang w:val="en-GB"/>
        </w:rPr>
        <w:t xml:space="preserve"> and validity check</w:t>
      </w:r>
      <w:r w:rsidR="00487BC9" w:rsidRPr="00B966A7">
        <w:rPr>
          <w:rFonts w:ascii="Arial" w:hAnsi="Arial" w:cs="Arial"/>
          <w:sz w:val="20"/>
          <w:szCs w:val="20"/>
          <w:lang w:val="en-GB"/>
        </w:rPr>
        <w:t xml:space="preserve"> for a CHO candidate</w:t>
      </w:r>
      <w:r w:rsidR="00620A69" w:rsidRPr="00B966A7">
        <w:rPr>
          <w:rFonts w:ascii="Arial" w:hAnsi="Arial" w:cs="Arial"/>
          <w:sz w:val="20"/>
          <w:szCs w:val="20"/>
          <w:lang w:val="en-GB"/>
        </w:rPr>
        <w:t>.</w:t>
      </w:r>
      <w:r w:rsidR="00665ED0" w:rsidRPr="00B966A7">
        <w:rPr>
          <w:rFonts w:ascii="Arial" w:hAnsi="Arial" w:cs="Arial"/>
          <w:sz w:val="20"/>
          <w:szCs w:val="20"/>
          <w:lang w:val="en-GB"/>
        </w:rPr>
        <w:t xml:space="preserve"> </w:t>
      </w:r>
    </w:p>
    <w:p w14:paraId="6EBAD816" w14:textId="14F2D5D4" w:rsidR="00B94ACB" w:rsidRPr="00B966A7" w:rsidRDefault="00665ED0" w:rsidP="00557BC6">
      <w:pPr>
        <w:spacing w:before="120" w:after="120"/>
        <w:jc w:val="both"/>
        <w:rPr>
          <w:rFonts w:ascii="Arial" w:hAnsi="Arial" w:cs="Arial"/>
          <w:sz w:val="20"/>
          <w:szCs w:val="20"/>
          <w:lang w:val="en-GB"/>
        </w:rPr>
      </w:pPr>
      <w:r w:rsidRPr="00B966A7">
        <w:rPr>
          <w:rFonts w:ascii="Arial" w:hAnsi="Arial" w:cs="Arial"/>
          <w:sz w:val="20"/>
          <w:szCs w:val="20"/>
          <w:lang w:val="en-GB"/>
        </w:rPr>
        <w:t xml:space="preserve">For LTM, </w:t>
      </w:r>
      <w:r w:rsidR="00B94ACB" w:rsidRPr="00B966A7">
        <w:rPr>
          <w:rFonts w:ascii="Arial" w:hAnsi="Arial" w:cs="Arial"/>
          <w:sz w:val="20"/>
          <w:szCs w:val="20"/>
          <w:lang w:val="en-GB"/>
        </w:rPr>
        <w:t>our view is as follows</w:t>
      </w:r>
    </w:p>
    <w:p w14:paraId="30DE53CB" w14:textId="03A5A140" w:rsidR="00D809EC" w:rsidRPr="00B966A7" w:rsidRDefault="00B94ACB" w:rsidP="00557BC6">
      <w:pPr>
        <w:pStyle w:val="ListParagraph"/>
        <w:numPr>
          <w:ilvl w:val="0"/>
          <w:numId w:val="13"/>
        </w:numPr>
        <w:spacing w:after="120"/>
        <w:jc w:val="both"/>
        <w:rPr>
          <w:rFonts w:ascii="Arial" w:hAnsi="Arial" w:cs="Arial"/>
        </w:rPr>
      </w:pPr>
      <w:r w:rsidRPr="00B966A7">
        <w:rPr>
          <w:rFonts w:ascii="Arial" w:hAnsi="Arial" w:cs="Arial"/>
        </w:rPr>
        <w:t>ASN.1 decod</w:t>
      </w:r>
      <w:r w:rsidR="0044513C" w:rsidRPr="00B966A7">
        <w:rPr>
          <w:rFonts w:ascii="Arial" w:hAnsi="Arial" w:cs="Arial"/>
        </w:rPr>
        <w:t xml:space="preserve">ing upon reception of candidate configuration is not </w:t>
      </w:r>
      <w:r w:rsidR="00C60B20">
        <w:rPr>
          <w:rFonts w:ascii="Arial" w:hAnsi="Arial" w:cs="Arial"/>
        </w:rPr>
        <w:t>a must</w:t>
      </w:r>
      <w:r w:rsidR="0044513C" w:rsidRPr="00B966A7">
        <w:rPr>
          <w:rFonts w:ascii="Arial" w:hAnsi="Arial" w:cs="Arial"/>
        </w:rPr>
        <w:t xml:space="preserve"> s</w:t>
      </w:r>
      <w:r w:rsidR="00487BC9" w:rsidRPr="00B966A7">
        <w:rPr>
          <w:rFonts w:ascii="Arial" w:hAnsi="Arial" w:cs="Arial"/>
        </w:rPr>
        <w:t>ince candidate information needed before cell switch (L1 measurement RS, TCI states,</w:t>
      </w:r>
      <w:r w:rsidR="00FD250C" w:rsidRPr="00B966A7">
        <w:rPr>
          <w:rFonts w:ascii="Arial" w:hAnsi="Arial" w:cs="Arial"/>
        </w:rPr>
        <w:t xml:space="preserve"> and</w:t>
      </w:r>
      <w:r w:rsidR="00487BC9" w:rsidRPr="00B966A7">
        <w:rPr>
          <w:rFonts w:ascii="Arial" w:hAnsi="Arial" w:cs="Arial"/>
        </w:rPr>
        <w:t xml:space="preserve"> RACH configurations for early TA acquisition) is external </w:t>
      </w:r>
      <w:r w:rsidR="0044513C" w:rsidRPr="00B966A7">
        <w:rPr>
          <w:rFonts w:ascii="Arial" w:hAnsi="Arial" w:cs="Arial"/>
        </w:rPr>
        <w:t>to the candidate configuration</w:t>
      </w:r>
      <w:r w:rsidR="00C60B20">
        <w:rPr>
          <w:rFonts w:ascii="Arial" w:hAnsi="Arial" w:cs="Arial"/>
        </w:rPr>
        <w:t>.</w:t>
      </w:r>
    </w:p>
    <w:p w14:paraId="4A00F0CA" w14:textId="0427BA3E" w:rsidR="0044513C" w:rsidRPr="00B966A7" w:rsidRDefault="00136CB0" w:rsidP="00557BC6">
      <w:pPr>
        <w:pStyle w:val="ListParagraph"/>
        <w:numPr>
          <w:ilvl w:val="0"/>
          <w:numId w:val="13"/>
        </w:numPr>
        <w:spacing w:after="120"/>
        <w:jc w:val="both"/>
        <w:rPr>
          <w:rFonts w:ascii="Arial" w:hAnsi="Arial" w:cs="Arial"/>
        </w:rPr>
      </w:pPr>
      <w:r w:rsidRPr="00B966A7">
        <w:rPr>
          <w:rFonts w:ascii="Arial" w:eastAsiaTheme="minorEastAsia" w:hAnsi="Arial" w:cs="Arial"/>
          <w:lang w:eastAsia="zh-TW"/>
        </w:rPr>
        <w:t>Validity check can then be postponed to LTM execution if UE has concern about unnecessary RRC re-establishment due to an invalid candidate configuration</w:t>
      </w:r>
      <w:r w:rsidR="00C60B20">
        <w:rPr>
          <w:rFonts w:ascii="Arial" w:eastAsiaTheme="minorEastAsia" w:hAnsi="Arial" w:cs="Arial"/>
          <w:lang w:eastAsia="zh-TW"/>
        </w:rPr>
        <w:t>.</w:t>
      </w:r>
    </w:p>
    <w:p w14:paraId="1A28FDA5" w14:textId="3478FA25" w:rsidR="00136CB0" w:rsidRPr="00B966A7" w:rsidRDefault="00136CB0" w:rsidP="00557BC6">
      <w:pPr>
        <w:spacing w:after="120"/>
        <w:jc w:val="both"/>
        <w:rPr>
          <w:rFonts w:ascii="Arial" w:hAnsi="Arial" w:cs="Arial"/>
          <w:sz w:val="20"/>
          <w:szCs w:val="20"/>
          <w:lang w:val="en-GB"/>
        </w:rPr>
      </w:pPr>
      <w:r w:rsidRPr="00B966A7">
        <w:rPr>
          <w:rFonts w:ascii="Arial" w:hAnsi="Arial" w:cs="Arial"/>
          <w:sz w:val="20"/>
          <w:szCs w:val="20"/>
          <w:lang w:val="en-GB"/>
        </w:rPr>
        <w:t xml:space="preserve">The only drawback of late ASN.1 decoding and </w:t>
      </w:r>
      <w:r w:rsidR="00934CF7" w:rsidRPr="00B966A7">
        <w:rPr>
          <w:rFonts w:ascii="Arial" w:hAnsi="Arial" w:cs="Arial"/>
          <w:sz w:val="20"/>
          <w:szCs w:val="20"/>
          <w:lang w:val="en-GB"/>
        </w:rPr>
        <w:t>validity check is a slightly longer interruption after cell switch command. However, we do not pursue 0ms interruption in LTM so this should be acceptable. We suggest that the timing f</w:t>
      </w:r>
      <w:r w:rsidR="00F72068" w:rsidRPr="00B966A7">
        <w:rPr>
          <w:rFonts w:ascii="Arial" w:hAnsi="Arial" w:cs="Arial"/>
          <w:sz w:val="20"/>
          <w:szCs w:val="20"/>
          <w:lang w:val="en-GB"/>
        </w:rPr>
        <w:t>or</w:t>
      </w:r>
      <w:r w:rsidR="00934CF7" w:rsidRPr="00B966A7">
        <w:rPr>
          <w:rFonts w:ascii="Arial" w:hAnsi="Arial" w:cs="Arial"/>
          <w:sz w:val="20"/>
          <w:szCs w:val="20"/>
          <w:lang w:val="en-GB"/>
        </w:rPr>
        <w:t xml:space="preserve"> ASN.1 decoding and validity check be left for UE implementation</w:t>
      </w:r>
      <w:r w:rsidR="00653EF6" w:rsidRPr="00B966A7">
        <w:rPr>
          <w:rFonts w:ascii="Arial" w:hAnsi="Arial" w:cs="Arial"/>
          <w:sz w:val="20"/>
          <w:szCs w:val="20"/>
          <w:lang w:val="en-GB"/>
        </w:rPr>
        <w:t>.</w:t>
      </w:r>
    </w:p>
    <w:p w14:paraId="2C8BB557" w14:textId="534BBEBF" w:rsidR="00620A69" w:rsidRPr="00B966A7" w:rsidRDefault="00620A69" w:rsidP="00456161">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w:t>
      </w:r>
      <w:r w:rsidR="00F72068" w:rsidRPr="00B966A7">
        <w:rPr>
          <w:rFonts w:ascii="Arial" w:hAnsi="Arial" w:cs="Arial"/>
          <w:b/>
          <w:bCs/>
          <w:sz w:val="20"/>
          <w:szCs w:val="20"/>
          <w:lang w:val="en-GB"/>
        </w:rPr>
        <w:t>9</w:t>
      </w:r>
      <w:r w:rsidRPr="00B966A7">
        <w:rPr>
          <w:rFonts w:ascii="Arial" w:hAnsi="Arial" w:cs="Arial"/>
          <w:b/>
          <w:bCs/>
          <w:sz w:val="20"/>
          <w:szCs w:val="20"/>
          <w:lang w:val="en-GB"/>
        </w:rPr>
        <w:t xml:space="preserve">: </w:t>
      </w:r>
      <w:r w:rsidR="00ED5397" w:rsidRPr="00B966A7">
        <w:rPr>
          <w:rFonts w:ascii="Arial" w:hAnsi="Arial" w:cs="Arial"/>
          <w:b/>
          <w:bCs/>
          <w:sz w:val="20"/>
          <w:szCs w:val="20"/>
          <w:lang w:val="en-GB"/>
        </w:rPr>
        <w:t xml:space="preserve">When to perform </w:t>
      </w:r>
      <w:r w:rsidR="00934CF7" w:rsidRPr="00B966A7">
        <w:rPr>
          <w:rFonts w:ascii="Arial" w:hAnsi="Arial" w:cs="Arial"/>
          <w:b/>
          <w:bCs/>
          <w:sz w:val="20"/>
          <w:szCs w:val="20"/>
          <w:lang w:val="en-GB"/>
        </w:rPr>
        <w:t xml:space="preserve">ASN.1 </w:t>
      </w:r>
      <w:r w:rsidR="00ED5397" w:rsidRPr="00B966A7">
        <w:rPr>
          <w:rFonts w:ascii="Arial" w:hAnsi="Arial" w:cs="Arial"/>
          <w:b/>
          <w:bCs/>
          <w:sz w:val="20"/>
          <w:szCs w:val="20"/>
          <w:lang w:val="en-GB"/>
        </w:rPr>
        <w:t>decoding</w:t>
      </w:r>
      <w:r w:rsidR="00934CF7" w:rsidRPr="00B966A7">
        <w:rPr>
          <w:rFonts w:ascii="Arial" w:hAnsi="Arial" w:cs="Arial"/>
          <w:b/>
          <w:bCs/>
          <w:sz w:val="20"/>
          <w:szCs w:val="20"/>
          <w:lang w:val="en-GB"/>
        </w:rPr>
        <w:t xml:space="preserve"> and validity</w:t>
      </w:r>
      <w:r w:rsidR="00ED5397" w:rsidRPr="00B966A7">
        <w:rPr>
          <w:rFonts w:ascii="Arial" w:hAnsi="Arial" w:cs="Arial"/>
          <w:b/>
          <w:bCs/>
          <w:sz w:val="20"/>
          <w:szCs w:val="20"/>
          <w:lang w:val="en-GB"/>
        </w:rPr>
        <w:t xml:space="preserve"> </w:t>
      </w:r>
      <w:r w:rsidR="00934CF7" w:rsidRPr="00B966A7">
        <w:rPr>
          <w:rFonts w:ascii="Arial" w:hAnsi="Arial" w:cs="Arial"/>
          <w:b/>
          <w:bCs/>
          <w:sz w:val="20"/>
          <w:szCs w:val="20"/>
          <w:lang w:val="en-GB"/>
        </w:rPr>
        <w:t xml:space="preserve">check </w:t>
      </w:r>
      <w:r w:rsidR="00F72068" w:rsidRPr="00B966A7">
        <w:rPr>
          <w:rFonts w:ascii="Arial" w:hAnsi="Arial" w:cs="Arial"/>
          <w:b/>
          <w:bCs/>
          <w:sz w:val="20"/>
          <w:szCs w:val="20"/>
          <w:lang w:val="en-GB"/>
        </w:rPr>
        <w:t>is</w:t>
      </w:r>
      <w:r w:rsidR="00934CF7" w:rsidRPr="00B966A7">
        <w:rPr>
          <w:rFonts w:ascii="Arial" w:hAnsi="Arial" w:cs="Arial"/>
          <w:b/>
          <w:bCs/>
          <w:sz w:val="20"/>
          <w:szCs w:val="20"/>
          <w:lang w:val="en-GB"/>
        </w:rPr>
        <w:t xml:space="preserve"> left for UE implementation.</w:t>
      </w:r>
    </w:p>
    <w:p w14:paraId="1BE199D4" w14:textId="0D7CB4AD" w:rsidR="004943B9" w:rsidRPr="00B966A7" w:rsidRDefault="004943B9" w:rsidP="00456161">
      <w:pPr>
        <w:spacing w:after="120"/>
        <w:jc w:val="both"/>
        <w:rPr>
          <w:rFonts w:ascii="Arial" w:hAnsi="Arial" w:cs="Arial"/>
          <w:sz w:val="20"/>
          <w:szCs w:val="20"/>
          <w:lang w:val="en-GB"/>
        </w:rPr>
      </w:pPr>
      <w:r w:rsidRPr="00B966A7">
        <w:rPr>
          <w:rFonts w:ascii="Arial" w:hAnsi="Arial" w:cs="Arial"/>
          <w:sz w:val="20"/>
          <w:szCs w:val="20"/>
          <w:lang w:val="en-GB"/>
        </w:rPr>
        <w:t>Then regarding the FFS</w:t>
      </w:r>
      <w:r w:rsidR="00557BC6">
        <w:rPr>
          <w:rFonts w:ascii="Arial" w:hAnsi="Arial" w:cs="Arial"/>
          <w:sz w:val="20"/>
          <w:szCs w:val="20"/>
          <w:lang w:val="en-GB"/>
        </w:rPr>
        <w:t xml:space="preserve"> issues captured in Chair’s note, our views are as follows.</w:t>
      </w:r>
    </w:p>
    <w:p w14:paraId="5D93B123" w14:textId="48CDA85D" w:rsidR="00653EF6" w:rsidRPr="00B966A7" w:rsidRDefault="00653EF6" w:rsidP="00456161">
      <w:pPr>
        <w:pStyle w:val="ListParagraph"/>
        <w:numPr>
          <w:ilvl w:val="0"/>
          <w:numId w:val="16"/>
        </w:numPr>
        <w:spacing w:after="120"/>
        <w:jc w:val="both"/>
        <w:rPr>
          <w:rFonts w:ascii="Arial" w:hAnsi="Arial" w:cs="Arial"/>
        </w:rPr>
      </w:pPr>
      <w:r w:rsidRPr="00B966A7">
        <w:rPr>
          <w:rFonts w:ascii="Arial" w:hAnsi="Arial" w:cs="Arial"/>
        </w:rPr>
        <w:t xml:space="preserve">Whether early validity check triggers early re-establishment: </w:t>
      </w:r>
      <w:r w:rsidR="007555FD" w:rsidRPr="00B966A7">
        <w:rPr>
          <w:rFonts w:ascii="Arial" w:hAnsi="Arial" w:cs="Arial"/>
        </w:rPr>
        <w:t>It should be very rare case</w:t>
      </w:r>
      <w:r w:rsidR="002C3B36" w:rsidRPr="00B966A7">
        <w:rPr>
          <w:rFonts w:ascii="Arial" w:hAnsi="Arial" w:cs="Arial"/>
        </w:rPr>
        <w:t xml:space="preserve"> that a candidate configuration is invalid</w:t>
      </w:r>
      <w:r w:rsidR="007555FD" w:rsidRPr="00B966A7">
        <w:rPr>
          <w:rFonts w:ascii="Arial" w:hAnsi="Arial" w:cs="Arial"/>
        </w:rPr>
        <w:t xml:space="preserve">. Therefore, we suggest that invalid candidate configuration </w:t>
      </w:r>
      <w:r w:rsidR="008E5302" w:rsidRPr="00B966A7">
        <w:rPr>
          <w:rFonts w:ascii="Arial" w:hAnsi="Arial" w:cs="Arial"/>
        </w:rPr>
        <w:t>trigger RRC reestablishment</w:t>
      </w:r>
      <w:r w:rsidR="007555FD" w:rsidRPr="00B966A7">
        <w:rPr>
          <w:rFonts w:ascii="Arial" w:hAnsi="Arial" w:cs="Arial"/>
        </w:rPr>
        <w:t xml:space="preserve">, i.e., we do not introduce new </w:t>
      </w:r>
      <w:r w:rsidR="001F518A" w:rsidRPr="00B966A7">
        <w:rPr>
          <w:rFonts w:ascii="Arial" w:hAnsi="Arial" w:cs="Arial"/>
        </w:rPr>
        <w:t>signalling</w:t>
      </w:r>
      <w:r w:rsidR="007555FD" w:rsidRPr="00B966A7">
        <w:rPr>
          <w:rFonts w:ascii="Arial" w:hAnsi="Arial" w:cs="Arial"/>
        </w:rPr>
        <w:t xml:space="preserve"> for UE to </w:t>
      </w:r>
      <w:r w:rsidR="002C3B36" w:rsidRPr="00B966A7">
        <w:rPr>
          <w:rFonts w:ascii="Arial" w:hAnsi="Arial" w:cs="Arial"/>
        </w:rPr>
        <w:t>inform network when early validity check fails</w:t>
      </w:r>
      <w:r w:rsidR="008E5302" w:rsidRPr="00B966A7">
        <w:rPr>
          <w:rFonts w:ascii="Arial" w:hAnsi="Arial" w:cs="Arial"/>
        </w:rPr>
        <w:t xml:space="preserve">. </w:t>
      </w:r>
    </w:p>
    <w:p w14:paraId="0C678C2A" w14:textId="2266825C" w:rsidR="00653EF6" w:rsidRPr="00B966A7" w:rsidRDefault="005C3FCF" w:rsidP="00456161">
      <w:pPr>
        <w:pStyle w:val="ListParagraph"/>
        <w:numPr>
          <w:ilvl w:val="0"/>
          <w:numId w:val="16"/>
        </w:numPr>
        <w:spacing w:after="120"/>
        <w:jc w:val="both"/>
        <w:rPr>
          <w:rFonts w:ascii="Arial" w:hAnsi="Arial" w:cs="Arial"/>
        </w:rPr>
      </w:pPr>
      <w:r w:rsidRPr="00B966A7">
        <w:rPr>
          <w:rFonts w:ascii="Arial" w:hAnsi="Arial" w:cs="Arial"/>
        </w:rPr>
        <w:t>P</w:t>
      </w:r>
      <w:r w:rsidR="00653EF6" w:rsidRPr="00B966A7">
        <w:rPr>
          <w:rFonts w:ascii="Arial" w:hAnsi="Arial" w:cs="Arial"/>
        </w:rPr>
        <w:t xml:space="preserve">ossible timing:  </w:t>
      </w:r>
      <w:r w:rsidRPr="00B966A7">
        <w:rPr>
          <w:rFonts w:ascii="Arial" w:hAnsi="Arial" w:cs="Arial"/>
        </w:rPr>
        <w:t xml:space="preserve">It is left for </w:t>
      </w:r>
      <w:r w:rsidR="002C3B36" w:rsidRPr="00B966A7">
        <w:rPr>
          <w:rFonts w:ascii="Arial" w:hAnsi="Arial" w:cs="Arial"/>
        </w:rPr>
        <w:t>UE implementation</w:t>
      </w:r>
    </w:p>
    <w:p w14:paraId="181649C5" w14:textId="1D49F84F" w:rsidR="00653EF6" w:rsidRPr="00B966A7" w:rsidRDefault="005C3FCF" w:rsidP="00456161">
      <w:pPr>
        <w:pStyle w:val="ListParagraph"/>
        <w:numPr>
          <w:ilvl w:val="0"/>
          <w:numId w:val="16"/>
        </w:numPr>
        <w:spacing w:after="120"/>
        <w:jc w:val="both"/>
        <w:rPr>
          <w:rFonts w:ascii="Arial" w:hAnsi="Arial" w:cs="Arial"/>
        </w:rPr>
      </w:pPr>
      <w:r w:rsidRPr="00B966A7">
        <w:rPr>
          <w:rFonts w:ascii="Arial" w:hAnsi="Arial" w:cs="Arial"/>
        </w:rPr>
        <w:t>S</w:t>
      </w:r>
      <w:r w:rsidR="00653EF6" w:rsidRPr="00B966A7">
        <w:rPr>
          <w:rFonts w:ascii="Arial" w:hAnsi="Arial" w:cs="Arial"/>
        </w:rPr>
        <w:t>ubset of cells</w:t>
      </w:r>
      <w:r w:rsidRPr="00B966A7">
        <w:rPr>
          <w:rFonts w:ascii="Arial" w:hAnsi="Arial" w:cs="Arial"/>
        </w:rPr>
        <w:t>: UE may perform early decoding and early validity check for all candidate cells (</w:t>
      </w:r>
      <w:r w:rsidR="00456161">
        <w:rPr>
          <w:rFonts w:ascii="Arial" w:hAnsi="Arial" w:cs="Arial"/>
        </w:rPr>
        <w:t>not</w:t>
      </w:r>
      <w:r w:rsidRPr="00B966A7">
        <w:rPr>
          <w:rFonts w:ascii="Arial" w:hAnsi="Arial" w:cs="Arial"/>
        </w:rPr>
        <w:t xml:space="preserve"> </w:t>
      </w:r>
      <w:r w:rsidR="00456161">
        <w:rPr>
          <w:rFonts w:ascii="Arial" w:hAnsi="Arial" w:cs="Arial"/>
        </w:rPr>
        <w:t>limited to a</w:t>
      </w:r>
      <w:r w:rsidRPr="00B966A7">
        <w:rPr>
          <w:rFonts w:ascii="Arial" w:hAnsi="Arial" w:cs="Arial"/>
        </w:rPr>
        <w:t xml:space="preserve"> subset of cells)</w:t>
      </w:r>
    </w:p>
    <w:p w14:paraId="04B624C3" w14:textId="5D5E6EBE" w:rsidR="00653EF6" w:rsidRPr="00B966A7" w:rsidRDefault="005C3FCF" w:rsidP="00456161">
      <w:pPr>
        <w:pStyle w:val="ListParagraph"/>
        <w:numPr>
          <w:ilvl w:val="0"/>
          <w:numId w:val="16"/>
        </w:numPr>
        <w:spacing w:after="120"/>
        <w:jc w:val="both"/>
        <w:rPr>
          <w:rFonts w:ascii="Arial" w:hAnsi="Arial" w:cs="Arial"/>
        </w:rPr>
      </w:pPr>
      <w:r w:rsidRPr="00B966A7">
        <w:rPr>
          <w:rFonts w:ascii="Arial" w:hAnsi="Arial" w:cs="Arial"/>
        </w:rPr>
        <w:t>I</w:t>
      </w:r>
      <w:r w:rsidR="00653EF6" w:rsidRPr="00B966A7">
        <w:rPr>
          <w:rFonts w:ascii="Arial" w:hAnsi="Arial" w:cs="Arial"/>
        </w:rPr>
        <w:t xml:space="preserve">f need to specify anything or just up to UE </w:t>
      </w:r>
      <w:proofErr w:type="spellStart"/>
      <w:r w:rsidR="00653EF6" w:rsidRPr="00B966A7">
        <w:rPr>
          <w:rFonts w:ascii="Arial" w:hAnsi="Arial" w:cs="Arial"/>
        </w:rPr>
        <w:t>impl</w:t>
      </w:r>
      <w:proofErr w:type="spellEnd"/>
      <w:r w:rsidRPr="00B966A7">
        <w:rPr>
          <w:rFonts w:ascii="Arial" w:hAnsi="Arial" w:cs="Arial"/>
        </w:rPr>
        <w:t>: Just up to UE implementation</w:t>
      </w:r>
    </w:p>
    <w:p w14:paraId="41FE9185" w14:textId="4E3609C6" w:rsidR="004943B9" w:rsidRPr="00B966A7" w:rsidRDefault="005C3FCF" w:rsidP="00456161">
      <w:pPr>
        <w:pStyle w:val="ListParagraph"/>
        <w:numPr>
          <w:ilvl w:val="0"/>
          <w:numId w:val="16"/>
        </w:numPr>
        <w:spacing w:after="120"/>
        <w:jc w:val="both"/>
        <w:rPr>
          <w:rFonts w:ascii="Arial" w:hAnsi="Arial" w:cs="Arial"/>
          <w:b/>
          <w:bCs/>
        </w:rPr>
      </w:pPr>
      <w:r w:rsidRPr="00B966A7">
        <w:rPr>
          <w:rFonts w:ascii="Arial" w:hAnsi="Arial" w:cs="Arial"/>
        </w:rPr>
        <w:lastRenderedPageBreak/>
        <w:t>I</w:t>
      </w:r>
      <w:r w:rsidR="00653EF6" w:rsidRPr="00B966A7">
        <w:rPr>
          <w:rFonts w:ascii="Arial" w:hAnsi="Arial" w:cs="Arial"/>
        </w:rPr>
        <w:t>f other signalling to notify network is needed</w:t>
      </w:r>
      <w:r w:rsidRPr="00B966A7">
        <w:rPr>
          <w:rFonts w:ascii="Arial" w:hAnsi="Arial" w:cs="Arial"/>
        </w:rPr>
        <w:t xml:space="preserve">: No need to </w:t>
      </w:r>
      <w:r w:rsidR="002C3B36" w:rsidRPr="00B966A7">
        <w:rPr>
          <w:rFonts w:ascii="Arial" w:hAnsi="Arial" w:cs="Arial"/>
        </w:rPr>
        <w:t xml:space="preserve">notify network whether UE performs early ASN.1 decoding and </w:t>
      </w:r>
      <w:r w:rsidR="00B966A7" w:rsidRPr="00B966A7">
        <w:rPr>
          <w:rFonts w:ascii="Arial" w:hAnsi="Arial" w:cs="Arial"/>
        </w:rPr>
        <w:t>validity check</w:t>
      </w:r>
    </w:p>
    <w:p w14:paraId="0A21E0F3" w14:textId="463D439C" w:rsidR="00B966A7" w:rsidRPr="00B966A7" w:rsidRDefault="00B966A7" w:rsidP="00B966A7">
      <w:pPr>
        <w:spacing w:after="120"/>
        <w:rPr>
          <w:rFonts w:ascii="Arial" w:hAnsi="Arial" w:cs="Arial"/>
          <w:sz w:val="20"/>
          <w:szCs w:val="20"/>
          <w:lang w:val="en-GB"/>
        </w:rPr>
      </w:pPr>
      <w:r w:rsidRPr="00B966A7">
        <w:rPr>
          <w:rFonts w:ascii="Arial" w:hAnsi="Arial" w:cs="Arial"/>
          <w:sz w:val="20"/>
          <w:szCs w:val="20"/>
          <w:lang w:val="en-GB"/>
        </w:rPr>
        <w:t>We have the following proposals</w:t>
      </w:r>
      <w:r w:rsidR="00456161">
        <w:rPr>
          <w:rFonts w:ascii="Arial" w:hAnsi="Arial" w:cs="Arial"/>
          <w:sz w:val="20"/>
          <w:szCs w:val="20"/>
          <w:lang w:val="en-GB"/>
        </w:rPr>
        <w:t>:</w:t>
      </w:r>
    </w:p>
    <w:p w14:paraId="7229240C" w14:textId="37FE5B74" w:rsidR="00B966A7" w:rsidRDefault="00B966A7" w:rsidP="00B966A7">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w:t>
      </w:r>
      <w:r w:rsidR="00456161">
        <w:rPr>
          <w:rFonts w:ascii="Arial" w:hAnsi="Arial" w:cs="Arial"/>
          <w:b/>
          <w:bCs/>
          <w:sz w:val="20"/>
          <w:szCs w:val="20"/>
          <w:lang w:val="en-GB"/>
        </w:rPr>
        <w:t>10</w:t>
      </w:r>
      <w:r w:rsidRPr="00B966A7">
        <w:rPr>
          <w:rFonts w:ascii="Arial" w:hAnsi="Arial" w:cs="Arial"/>
          <w:b/>
          <w:bCs/>
          <w:sz w:val="20"/>
          <w:szCs w:val="20"/>
          <w:lang w:val="en-GB"/>
        </w:rPr>
        <w:t>: An invalid candidate configuration trigger</w:t>
      </w:r>
      <w:r w:rsidR="00456161">
        <w:rPr>
          <w:rFonts w:ascii="Arial" w:hAnsi="Arial" w:cs="Arial"/>
          <w:b/>
          <w:bCs/>
          <w:sz w:val="20"/>
          <w:szCs w:val="20"/>
          <w:lang w:val="en-GB"/>
        </w:rPr>
        <w:t>s</w:t>
      </w:r>
      <w:r w:rsidRPr="00B966A7">
        <w:rPr>
          <w:rFonts w:ascii="Arial" w:hAnsi="Arial" w:cs="Arial"/>
          <w:b/>
          <w:bCs/>
          <w:sz w:val="20"/>
          <w:szCs w:val="20"/>
          <w:lang w:val="en-GB"/>
        </w:rPr>
        <w:t xml:space="preserve"> RRC reestablishment. Do not introduce </w:t>
      </w:r>
      <w:r w:rsidR="00456161">
        <w:rPr>
          <w:rFonts w:ascii="Arial" w:hAnsi="Arial" w:cs="Arial"/>
          <w:b/>
          <w:bCs/>
          <w:sz w:val="20"/>
          <w:szCs w:val="20"/>
          <w:lang w:val="en-GB"/>
        </w:rPr>
        <w:t xml:space="preserve">any </w:t>
      </w:r>
      <w:r w:rsidRPr="00B966A7">
        <w:rPr>
          <w:rFonts w:ascii="Arial" w:hAnsi="Arial" w:cs="Arial"/>
          <w:b/>
          <w:bCs/>
          <w:sz w:val="20"/>
          <w:szCs w:val="20"/>
          <w:lang w:val="en-GB"/>
        </w:rPr>
        <w:t>new signalling for UE to inform network when early validity check fails.</w:t>
      </w:r>
    </w:p>
    <w:p w14:paraId="0A8FEABC" w14:textId="670DF1D2" w:rsidR="00B966A7" w:rsidRPr="00456161" w:rsidRDefault="00456161" w:rsidP="00B966A7">
      <w:pPr>
        <w:spacing w:after="120"/>
        <w:jc w:val="both"/>
        <w:rPr>
          <w:rFonts w:ascii="Arial" w:hAnsi="Arial" w:cs="Arial"/>
          <w:b/>
          <w:bCs/>
          <w:sz w:val="20"/>
          <w:szCs w:val="20"/>
          <w:lang w:val="en-GB"/>
        </w:rPr>
      </w:pPr>
      <w:r w:rsidRPr="00456161">
        <w:rPr>
          <w:rFonts w:ascii="Arial" w:hAnsi="Arial" w:cs="Arial"/>
          <w:b/>
          <w:bCs/>
          <w:sz w:val="20"/>
          <w:szCs w:val="20"/>
          <w:lang w:val="en-GB"/>
        </w:rPr>
        <w:t xml:space="preserve">Proposal 11: </w:t>
      </w:r>
      <w:r w:rsidR="00B966A7" w:rsidRPr="00456161">
        <w:rPr>
          <w:rFonts w:ascii="Arial" w:hAnsi="Arial" w:cs="Arial"/>
          <w:b/>
          <w:bCs/>
          <w:sz w:val="20"/>
          <w:szCs w:val="20"/>
          <w:lang w:val="en-GB"/>
        </w:rPr>
        <w:t xml:space="preserve">UE may perform early decoding and early validity check for all candidate cells (not limited </w:t>
      </w:r>
      <w:r w:rsidRPr="00456161">
        <w:rPr>
          <w:rFonts w:ascii="Arial" w:hAnsi="Arial" w:cs="Arial"/>
          <w:b/>
          <w:bCs/>
          <w:sz w:val="20"/>
          <w:szCs w:val="20"/>
          <w:lang w:val="en-GB"/>
        </w:rPr>
        <w:t xml:space="preserve">to a </w:t>
      </w:r>
      <w:r w:rsidR="00B966A7" w:rsidRPr="00456161">
        <w:rPr>
          <w:rFonts w:ascii="Arial" w:hAnsi="Arial" w:cs="Arial"/>
          <w:b/>
          <w:bCs/>
          <w:sz w:val="20"/>
          <w:szCs w:val="20"/>
          <w:lang w:val="en-GB"/>
        </w:rPr>
        <w:t>subset of cells)</w:t>
      </w:r>
    </w:p>
    <w:p w14:paraId="76AD8FB6" w14:textId="0854E428" w:rsidR="00456161" w:rsidRPr="00117C53" w:rsidRDefault="00117C53" w:rsidP="00B966A7">
      <w:pPr>
        <w:spacing w:after="120"/>
        <w:jc w:val="both"/>
        <w:rPr>
          <w:rFonts w:ascii="Arial" w:hAnsi="Arial" w:cs="Arial"/>
          <w:b/>
          <w:bCs/>
          <w:sz w:val="20"/>
          <w:szCs w:val="20"/>
        </w:rPr>
      </w:pPr>
      <w:r w:rsidRPr="00117C53">
        <w:rPr>
          <w:rFonts w:ascii="Arial" w:hAnsi="Arial" w:cs="Arial"/>
          <w:b/>
          <w:bCs/>
          <w:sz w:val="20"/>
          <w:szCs w:val="20"/>
        </w:rPr>
        <w:t xml:space="preserve">Proposal 12: </w:t>
      </w:r>
      <w:r w:rsidR="00456161" w:rsidRPr="00117C53">
        <w:rPr>
          <w:rFonts w:ascii="Arial" w:hAnsi="Arial" w:cs="Arial"/>
          <w:b/>
          <w:bCs/>
          <w:sz w:val="20"/>
          <w:szCs w:val="20"/>
        </w:rPr>
        <w:t>UE does not notify network whether it performs early ASN.1 decoding and validity check</w:t>
      </w:r>
      <w:r w:rsidR="00F21F34" w:rsidRPr="00117C53">
        <w:rPr>
          <w:rFonts w:ascii="Arial" w:hAnsi="Arial" w:cs="Arial"/>
          <w:b/>
          <w:bCs/>
          <w:sz w:val="20"/>
          <w:szCs w:val="20"/>
        </w:rPr>
        <w:t>.</w:t>
      </w:r>
    </w:p>
    <w:p w14:paraId="6DAF9574" w14:textId="3F4AC5F7" w:rsidR="00620A69" w:rsidRPr="00B966A7" w:rsidRDefault="006A0BA7" w:rsidP="006A0BA7">
      <w:pPr>
        <w:pStyle w:val="Heading2"/>
      </w:pPr>
      <w:r w:rsidRPr="00B966A7">
        <w:t>L2 reset indication</w:t>
      </w:r>
    </w:p>
    <w:p w14:paraId="329967AD" w14:textId="3F2E1824" w:rsidR="006A0BA7" w:rsidRPr="00B966A7" w:rsidRDefault="001A05EB" w:rsidP="00D375E0">
      <w:pPr>
        <w:spacing w:after="120"/>
        <w:rPr>
          <w:rFonts w:ascii="Arial" w:hAnsi="Arial" w:cs="Arial"/>
          <w:sz w:val="20"/>
          <w:szCs w:val="20"/>
          <w:lang w:val="en-GB"/>
        </w:rPr>
      </w:pPr>
      <w:r w:rsidRPr="00B966A7">
        <w:rPr>
          <w:rFonts w:ascii="Arial" w:hAnsi="Arial" w:cs="Arial"/>
          <w:sz w:val="20"/>
          <w:szCs w:val="20"/>
          <w:lang w:val="en-GB"/>
        </w:rPr>
        <w:t xml:space="preserve">For </w:t>
      </w:r>
      <w:r w:rsidR="007F61E2" w:rsidRPr="00B966A7">
        <w:rPr>
          <w:rFonts w:ascii="Arial" w:hAnsi="Arial" w:cs="Arial"/>
          <w:sz w:val="20"/>
          <w:szCs w:val="20"/>
          <w:lang w:val="en-GB"/>
        </w:rPr>
        <w:t>L2 reset indication, w</w:t>
      </w:r>
      <w:r w:rsidRPr="00B966A7">
        <w:rPr>
          <w:rFonts w:ascii="Arial" w:hAnsi="Arial" w:cs="Arial"/>
          <w:sz w:val="20"/>
          <w:szCs w:val="20"/>
          <w:lang w:val="en-GB"/>
        </w:rPr>
        <w:t xml:space="preserve">e </w:t>
      </w:r>
      <w:r w:rsidR="007F61E2" w:rsidRPr="00B966A7">
        <w:rPr>
          <w:rFonts w:ascii="Arial" w:hAnsi="Arial" w:cs="Arial"/>
          <w:sz w:val="20"/>
          <w:szCs w:val="20"/>
          <w:lang w:val="en-GB"/>
        </w:rPr>
        <w:t xml:space="preserve">made the following </w:t>
      </w:r>
      <w:r w:rsidR="006A0BA7" w:rsidRPr="00B966A7">
        <w:rPr>
          <w:rFonts w:ascii="Arial" w:hAnsi="Arial" w:cs="Arial"/>
          <w:sz w:val="20"/>
          <w:szCs w:val="20"/>
          <w:lang w:val="en-GB"/>
        </w:rPr>
        <w:t xml:space="preserve">agreement in </w:t>
      </w:r>
      <w:r w:rsidRPr="00B966A7">
        <w:rPr>
          <w:rFonts w:ascii="Arial" w:hAnsi="Arial" w:cs="Arial"/>
          <w:sz w:val="20"/>
          <w:szCs w:val="20"/>
          <w:lang w:val="en-GB"/>
        </w:rPr>
        <w:t>RAN2</w:t>
      </w:r>
      <w:r w:rsidR="006A0BA7" w:rsidRPr="00B966A7">
        <w:rPr>
          <w:rFonts w:ascii="Arial" w:hAnsi="Arial" w:cs="Arial"/>
          <w:sz w:val="20"/>
          <w:szCs w:val="20"/>
          <w:lang w:val="en-GB"/>
        </w:rPr>
        <w:t>#121</w:t>
      </w:r>
      <w:r w:rsidR="007F61E2" w:rsidRPr="00B966A7">
        <w:rPr>
          <w:rFonts w:ascii="Arial" w:hAnsi="Arial" w:cs="Arial"/>
          <w:sz w:val="20"/>
          <w:szCs w:val="20"/>
          <w:lang w:val="en-GB"/>
        </w:rPr>
        <w:t>.</w:t>
      </w:r>
    </w:p>
    <w:tbl>
      <w:tblPr>
        <w:tblStyle w:val="TableGrid"/>
        <w:tblW w:w="0" w:type="auto"/>
        <w:tblLook w:val="04A0" w:firstRow="1" w:lastRow="0" w:firstColumn="1" w:lastColumn="0" w:noHBand="0" w:noVBand="1"/>
      </w:tblPr>
      <w:tblGrid>
        <w:gridCol w:w="10195"/>
      </w:tblGrid>
      <w:tr w:rsidR="00D375E0" w:rsidRPr="00B966A7" w14:paraId="502BA722" w14:textId="77777777" w:rsidTr="00D375E0">
        <w:tc>
          <w:tcPr>
            <w:tcW w:w="10195" w:type="dxa"/>
          </w:tcPr>
          <w:p w14:paraId="7A8B6196" w14:textId="6D9B3DD9" w:rsidR="00D375E0" w:rsidRPr="00B966A7" w:rsidRDefault="00D375E0" w:rsidP="00DE5710">
            <w:pPr>
              <w:pStyle w:val="ListParagraph"/>
              <w:numPr>
                <w:ilvl w:val="0"/>
                <w:numId w:val="13"/>
              </w:numPr>
              <w:spacing w:after="120"/>
              <w:rPr>
                <w:rFonts w:ascii="Arial" w:hAnsi="Arial" w:cs="Arial"/>
              </w:rPr>
            </w:pPr>
            <w:r w:rsidRPr="00B966A7">
              <w:rPr>
                <w:rFonts w:ascii="Arial" w:hAnsi="Arial" w:cs="Arial"/>
              </w:rPr>
              <w:t>To determine if to reset L2 or not is based on RRC configuration (e.g., set of cells). FFS if separate for RLC, MAC, PDCP).</w:t>
            </w:r>
          </w:p>
        </w:tc>
      </w:tr>
    </w:tbl>
    <w:p w14:paraId="72F52697" w14:textId="0BC2DA3D" w:rsidR="00D375E0" w:rsidRPr="00B966A7" w:rsidRDefault="00737303" w:rsidP="009A6EA6">
      <w:pPr>
        <w:spacing w:before="120"/>
        <w:jc w:val="both"/>
        <w:rPr>
          <w:rFonts w:ascii="Arial" w:hAnsi="Arial" w:cs="Arial"/>
          <w:sz w:val="20"/>
          <w:szCs w:val="20"/>
          <w:lang w:val="en-GB"/>
        </w:rPr>
      </w:pPr>
      <w:r w:rsidRPr="00B966A7">
        <w:rPr>
          <w:rFonts w:ascii="Arial" w:hAnsi="Arial" w:cs="Arial"/>
          <w:sz w:val="20"/>
          <w:szCs w:val="20"/>
          <w:lang w:val="en-GB"/>
        </w:rPr>
        <w:t xml:space="preserve">The agreement means that </w:t>
      </w:r>
      <w:r w:rsidR="00693F21" w:rsidRPr="00B966A7">
        <w:rPr>
          <w:rFonts w:ascii="Arial" w:hAnsi="Arial" w:cs="Arial"/>
          <w:sz w:val="20"/>
          <w:szCs w:val="20"/>
          <w:lang w:val="en-GB"/>
        </w:rPr>
        <w:t>the L2 reset indication is no</w:t>
      </w:r>
      <w:r w:rsidR="00301637" w:rsidRPr="00B966A7">
        <w:rPr>
          <w:rFonts w:ascii="Arial" w:hAnsi="Arial" w:cs="Arial"/>
          <w:sz w:val="20"/>
          <w:szCs w:val="20"/>
          <w:lang w:val="en-GB"/>
        </w:rPr>
        <w:t xml:space="preserve">t indicated in the cell switch command MAC CE </w:t>
      </w:r>
      <w:r w:rsidR="00693F21" w:rsidRPr="00B966A7">
        <w:rPr>
          <w:rFonts w:ascii="Arial" w:hAnsi="Arial" w:cs="Arial"/>
          <w:sz w:val="20"/>
          <w:szCs w:val="20"/>
          <w:lang w:val="en-GB"/>
        </w:rPr>
        <w:t xml:space="preserve">(i.e., not like </w:t>
      </w:r>
      <w:proofErr w:type="spellStart"/>
      <w:r w:rsidR="00693F21" w:rsidRPr="00B966A7">
        <w:rPr>
          <w:rFonts w:ascii="Arial" w:hAnsi="Arial" w:cs="Arial"/>
          <w:i/>
          <w:iCs/>
          <w:sz w:val="20"/>
          <w:szCs w:val="20"/>
          <w:lang w:val="en-GB"/>
        </w:rPr>
        <w:t>reestablishRLC</w:t>
      </w:r>
      <w:proofErr w:type="spellEnd"/>
      <w:r w:rsidR="00693F21" w:rsidRPr="00B966A7">
        <w:rPr>
          <w:rFonts w:ascii="Arial" w:hAnsi="Arial" w:cs="Arial"/>
          <w:sz w:val="20"/>
          <w:szCs w:val="20"/>
          <w:lang w:val="en-GB"/>
        </w:rPr>
        <w:t xml:space="preserve"> or </w:t>
      </w:r>
      <w:proofErr w:type="spellStart"/>
      <w:r w:rsidR="00693F21" w:rsidRPr="00B966A7">
        <w:rPr>
          <w:rFonts w:ascii="Arial" w:hAnsi="Arial" w:cs="Arial"/>
          <w:i/>
          <w:iCs/>
          <w:sz w:val="20"/>
          <w:szCs w:val="20"/>
          <w:lang w:val="en-GB"/>
        </w:rPr>
        <w:t>recoverPDCP</w:t>
      </w:r>
      <w:proofErr w:type="spellEnd"/>
      <w:r w:rsidR="00693F21" w:rsidRPr="00B966A7">
        <w:rPr>
          <w:rFonts w:ascii="Arial" w:hAnsi="Arial" w:cs="Arial"/>
          <w:sz w:val="20"/>
          <w:szCs w:val="20"/>
          <w:lang w:val="en-GB"/>
        </w:rPr>
        <w:t xml:space="preserve"> in RRC-based handover command).</w:t>
      </w:r>
      <w:r w:rsidR="00021DA4" w:rsidRPr="00B966A7">
        <w:rPr>
          <w:rFonts w:ascii="Arial" w:hAnsi="Arial" w:cs="Arial"/>
          <w:sz w:val="20"/>
          <w:szCs w:val="20"/>
          <w:lang w:val="en-GB"/>
        </w:rPr>
        <w:t xml:space="preserve"> Depending on which cell is the serving cell, a pre-configured candidate cell can be intra- or inter-DU. Therefore, there must be a mechanism for UE to decide if L2 reset is needed. We suggest </w:t>
      </w:r>
      <w:r w:rsidR="00A84022" w:rsidRPr="00B966A7">
        <w:rPr>
          <w:rFonts w:ascii="Arial" w:hAnsi="Arial" w:cs="Arial"/>
          <w:sz w:val="20"/>
          <w:szCs w:val="20"/>
          <w:lang w:val="en-GB"/>
        </w:rPr>
        <w:t xml:space="preserve">that a </w:t>
      </w:r>
      <w:r w:rsidR="00021DA4" w:rsidRPr="00B966A7">
        <w:rPr>
          <w:rFonts w:ascii="Arial" w:hAnsi="Arial" w:cs="Arial"/>
          <w:sz w:val="20"/>
          <w:szCs w:val="20"/>
          <w:lang w:val="en-GB"/>
        </w:rPr>
        <w:t>DU-like identifier</w:t>
      </w:r>
      <w:r w:rsidR="00A84022" w:rsidRPr="00B966A7">
        <w:rPr>
          <w:rFonts w:ascii="Arial" w:hAnsi="Arial" w:cs="Arial"/>
          <w:sz w:val="20"/>
          <w:szCs w:val="20"/>
          <w:lang w:val="en-GB"/>
        </w:rPr>
        <w:t xml:space="preserve"> is included in each candidate configuration. </w:t>
      </w:r>
      <w:r w:rsidR="00194246" w:rsidRPr="00B966A7">
        <w:rPr>
          <w:rFonts w:ascii="Arial" w:hAnsi="Arial" w:cs="Arial"/>
          <w:sz w:val="20"/>
          <w:szCs w:val="20"/>
          <w:lang w:val="en-GB"/>
        </w:rPr>
        <w:t>Then</w:t>
      </w:r>
      <w:r w:rsidR="00B82AD4" w:rsidRPr="00B966A7">
        <w:rPr>
          <w:rFonts w:ascii="Arial" w:hAnsi="Arial" w:cs="Arial"/>
          <w:sz w:val="20"/>
          <w:szCs w:val="20"/>
          <w:lang w:val="en-GB"/>
        </w:rPr>
        <w:t xml:space="preserve"> UE knows that a LTM executions inter-DU if the source and target have different identifiers, and intra-DU otherwise. </w:t>
      </w:r>
      <w:r w:rsidR="00A84022" w:rsidRPr="00B966A7">
        <w:rPr>
          <w:rFonts w:ascii="Arial" w:hAnsi="Arial" w:cs="Arial"/>
          <w:sz w:val="20"/>
          <w:szCs w:val="20"/>
          <w:lang w:val="en-GB"/>
        </w:rPr>
        <w:t>The maximum number of</w:t>
      </w:r>
      <w:r w:rsidR="00021DA4" w:rsidRPr="00B966A7">
        <w:rPr>
          <w:rFonts w:ascii="Arial" w:hAnsi="Arial" w:cs="Arial"/>
          <w:sz w:val="20"/>
          <w:szCs w:val="20"/>
          <w:lang w:val="en-GB"/>
        </w:rPr>
        <w:t xml:space="preserve"> </w:t>
      </w:r>
      <w:r w:rsidR="00A84022" w:rsidRPr="00B966A7">
        <w:rPr>
          <w:rFonts w:ascii="Arial" w:hAnsi="Arial" w:cs="Arial"/>
          <w:sz w:val="20"/>
          <w:szCs w:val="20"/>
          <w:lang w:val="en-GB"/>
        </w:rPr>
        <w:t>such identifier needs to be discussed in RAN2.</w:t>
      </w:r>
    </w:p>
    <w:p w14:paraId="7A6E9BEC" w14:textId="53FA3DF3" w:rsidR="00A84022" w:rsidRPr="00B966A7" w:rsidRDefault="00B82AD4" w:rsidP="00CF2874">
      <w:pPr>
        <w:spacing w:before="120"/>
        <w:jc w:val="both"/>
        <w:rPr>
          <w:rFonts w:ascii="Arial" w:hAnsi="Arial" w:cs="Arial"/>
          <w:b/>
          <w:bCs/>
          <w:sz w:val="20"/>
          <w:szCs w:val="20"/>
          <w:lang w:val="en-GB"/>
        </w:rPr>
      </w:pPr>
      <w:r w:rsidRPr="00B966A7">
        <w:rPr>
          <w:rFonts w:ascii="Arial" w:hAnsi="Arial" w:cs="Arial"/>
          <w:b/>
          <w:bCs/>
          <w:sz w:val="20"/>
          <w:szCs w:val="20"/>
          <w:lang w:val="en-GB"/>
        </w:rPr>
        <w:t xml:space="preserve">Proposal </w:t>
      </w:r>
      <w:r w:rsidR="00D80F78" w:rsidRPr="00B966A7">
        <w:rPr>
          <w:rFonts w:ascii="Arial" w:hAnsi="Arial" w:cs="Arial"/>
          <w:b/>
          <w:bCs/>
          <w:sz w:val="20"/>
          <w:szCs w:val="20"/>
          <w:lang w:val="en-GB"/>
        </w:rPr>
        <w:t>1</w:t>
      </w:r>
      <w:r w:rsidR="009A6EA6">
        <w:rPr>
          <w:rFonts w:ascii="Arial" w:hAnsi="Arial" w:cs="Arial"/>
          <w:b/>
          <w:bCs/>
          <w:sz w:val="20"/>
          <w:szCs w:val="20"/>
          <w:lang w:val="en-GB"/>
        </w:rPr>
        <w:t>3</w:t>
      </w:r>
      <w:r w:rsidRPr="00B966A7">
        <w:rPr>
          <w:rFonts w:ascii="Arial" w:hAnsi="Arial" w:cs="Arial"/>
          <w:b/>
          <w:bCs/>
          <w:sz w:val="20"/>
          <w:szCs w:val="20"/>
          <w:lang w:val="en-GB"/>
        </w:rPr>
        <w:t xml:space="preserve">: </w:t>
      </w:r>
      <w:r w:rsidR="00D80F78" w:rsidRPr="00B966A7">
        <w:rPr>
          <w:rFonts w:ascii="Arial" w:hAnsi="Arial" w:cs="Arial"/>
          <w:b/>
          <w:bCs/>
          <w:sz w:val="20"/>
          <w:szCs w:val="20"/>
          <w:lang w:val="en-GB"/>
        </w:rPr>
        <w:t xml:space="preserve">A </w:t>
      </w:r>
      <w:r w:rsidRPr="00B966A7">
        <w:rPr>
          <w:rFonts w:ascii="Arial" w:hAnsi="Arial" w:cs="Arial"/>
          <w:b/>
          <w:bCs/>
          <w:sz w:val="20"/>
          <w:szCs w:val="20"/>
          <w:lang w:val="en-GB"/>
        </w:rPr>
        <w:t>DU-like identifier is included in each candidate configuration. Then UE knows that a LTM executions inter-DU if the source and target have different identifiers, and intra-DU otherwise. FFS maximum number of identifiers.</w:t>
      </w:r>
    </w:p>
    <w:p w14:paraId="30AE8646" w14:textId="03656856" w:rsidR="006A0BA7" w:rsidRPr="00B966A7" w:rsidRDefault="002525EC" w:rsidP="002525EC">
      <w:pPr>
        <w:spacing w:before="120"/>
        <w:rPr>
          <w:rFonts w:ascii="Arial" w:hAnsi="Arial" w:cs="Arial"/>
          <w:sz w:val="20"/>
          <w:szCs w:val="20"/>
          <w:lang w:val="en-GB"/>
        </w:rPr>
      </w:pPr>
      <w:r w:rsidRPr="00B966A7">
        <w:rPr>
          <w:rFonts w:ascii="Arial" w:hAnsi="Arial" w:cs="Arial"/>
          <w:sz w:val="20"/>
          <w:szCs w:val="20"/>
          <w:lang w:val="en-GB"/>
        </w:rPr>
        <w:t xml:space="preserve">For simplicity, we may have one </w:t>
      </w:r>
      <w:r w:rsidR="00EB1E32" w:rsidRPr="00B966A7">
        <w:rPr>
          <w:rFonts w:ascii="Arial" w:hAnsi="Arial" w:cs="Arial"/>
          <w:sz w:val="20"/>
          <w:szCs w:val="20"/>
          <w:lang w:val="en-GB"/>
        </w:rPr>
        <w:t>identifier applied for all layers.</w:t>
      </w:r>
      <w:r w:rsidR="00D80F78" w:rsidRPr="00B966A7">
        <w:rPr>
          <w:rFonts w:ascii="Arial" w:hAnsi="Arial" w:cs="Arial"/>
          <w:sz w:val="20"/>
          <w:szCs w:val="20"/>
          <w:lang w:val="en-GB"/>
        </w:rPr>
        <w:t xml:space="preserve"> That is, for inter-DU LTM, UE always performs MAC reset, RLC reestablishment and PDCP recovery; for intra-DU LTM, UE always performs MAC partial reset.</w:t>
      </w:r>
    </w:p>
    <w:p w14:paraId="1752D8B7" w14:textId="6F29B8FB" w:rsidR="002525EC" w:rsidRPr="009A6EA6" w:rsidRDefault="00D90DE8" w:rsidP="009A6EA6">
      <w:pPr>
        <w:spacing w:before="120" w:after="120"/>
        <w:rPr>
          <w:rFonts w:ascii="Arial" w:hAnsi="Arial" w:cs="Arial"/>
          <w:b/>
          <w:bCs/>
          <w:sz w:val="20"/>
          <w:szCs w:val="20"/>
          <w:lang w:val="en-GB"/>
        </w:rPr>
      </w:pPr>
      <w:r w:rsidRPr="00B966A7">
        <w:rPr>
          <w:rFonts w:ascii="Arial" w:hAnsi="Arial" w:cs="Arial"/>
          <w:b/>
          <w:bCs/>
          <w:sz w:val="20"/>
          <w:szCs w:val="20"/>
          <w:lang w:val="en-GB"/>
        </w:rPr>
        <w:t xml:space="preserve">Proposal </w:t>
      </w:r>
      <w:r w:rsidR="00D80F78" w:rsidRPr="00B966A7">
        <w:rPr>
          <w:rFonts w:ascii="Arial" w:hAnsi="Arial" w:cs="Arial"/>
          <w:b/>
          <w:bCs/>
          <w:sz w:val="20"/>
          <w:szCs w:val="20"/>
          <w:lang w:val="en-GB"/>
        </w:rPr>
        <w:t>1</w:t>
      </w:r>
      <w:r w:rsidR="009A6EA6">
        <w:rPr>
          <w:rFonts w:ascii="Arial" w:hAnsi="Arial" w:cs="Arial"/>
          <w:b/>
          <w:bCs/>
          <w:sz w:val="20"/>
          <w:szCs w:val="20"/>
          <w:lang w:val="en-GB"/>
        </w:rPr>
        <w:t>4</w:t>
      </w:r>
      <w:r w:rsidRPr="00B966A7">
        <w:rPr>
          <w:rFonts w:ascii="Arial" w:hAnsi="Arial" w:cs="Arial"/>
          <w:b/>
          <w:bCs/>
          <w:sz w:val="20"/>
          <w:szCs w:val="20"/>
          <w:lang w:val="en-GB"/>
        </w:rPr>
        <w:t>: There is a single DU-like identifier, and it applies for MAC, RLC, and PDCP.</w:t>
      </w:r>
    </w:p>
    <w:p w14:paraId="0E35054B" w14:textId="7BF79746" w:rsidR="00A07E02" w:rsidRPr="00B966A7" w:rsidRDefault="00A07E02" w:rsidP="00B600AB">
      <w:pPr>
        <w:pStyle w:val="Heading1"/>
        <w:overflowPunct w:val="0"/>
        <w:autoSpaceDE w:val="0"/>
        <w:autoSpaceDN w:val="0"/>
        <w:adjustRightInd w:val="0"/>
        <w:spacing w:before="0" w:after="120"/>
        <w:rPr>
          <w:rFonts w:eastAsia="新細明體" w:cs="Arial"/>
        </w:rPr>
      </w:pPr>
      <w:r w:rsidRPr="00B966A7">
        <w:rPr>
          <w:rFonts w:eastAsia="新細明體" w:cs="Arial"/>
        </w:rPr>
        <w:t>Conclusion</w:t>
      </w:r>
    </w:p>
    <w:bookmarkEnd w:id="0"/>
    <w:bookmarkEnd w:id="1"/>
    <w:p w14:paraId="711005D4" w14:textId="2B52783E" w:rsidR="00025A52" w:rsidRPr="00B966A7" w:rsidRDefault="00025A52" w:rsidP="00CF2874">
      <w:pPr>
        <w:spacing w:after="120"/>
        <w:jc w:val="both"/>
        <w:rPr>
          <w:rFonts w:ascii="Arial" w:hAnsi="Arial" w:cs="Arial"/>
          <w:sz w:val="20"/>
          <w:szCs w:val="20"/>
          <w:lang w:val="en-GB"/>
        </w:rPr>
      </w:pPr>
      <w:r w:rsidRPr="00B966A7">
        <w:rPr>
          <w:rFonts w:ascii="Arial" w:hAnsi="Arial" w:cs="Arial"/>
          <w:sz w:val="20"/>
          <w:szCs w:val="20"/>
          <w:lang w:val="en-GB"/>
        </w:rPr>
        <w:t>It is proposed to discuss and decide on the following propos</w:t>
      </w:r>
      <w:r w:rsidR="00C16602" w:rsidRPr="00B966A7">
        <w:rPr>
          <w:rFonts w:ascii="Arial" w:hAnsi="Arial" w:cs="Arial"/>
          <w:sz w:val="20"/>
          <w:szCs w:val="20"/>
          <w:lang w:val="en-GB"/>
        </w:rPr>
        <w:t>als</w:t>
      </w:r>
      <w:r w:rsidRPr="00B966A7">
        <w:rPr>
          <w:rFonts w:ascii="Arial" w:hAnsi="Arial" w:cs="Arial"/>
          <w:sz w:val="20"/>
          <w:szCs w:val="20"/>
          <w:lang w:val="en-GB"/>
        </w:rPr>
        <w:t>:</w:t>
      </w:r>
    </w:p>
    <w:p w14:paraId="13780F3D" w14:textId="47533933" w:rsidR="002C334B" w:rsidRPr="00B966A7" w:rsidRDefault="002C334B" w:rsidP="00CF2874">
      <w:pPr>
        <w:spacing w:after="120"/>
        <w:jc w:val="both"/>
        <w:rPr>
          <w:rFonts w:ascii="Arial" w:hAnsi="Arial" w:cs="Arial"/>
          <w:sz w:val="20"/>
          <w:szCs w:val="20"/>
          <w:u w:val="single"/>
          <w:lang w:val="en-GB"/>
        </w:rPr>
      </w:pPr>
      <w:r w:rsidRPr="00B966A7">
        <w:rPr>
          <w:rFonts w:ascii="Arial" w:hAnsi="Arial" w:cs="Arial"/>
          <w:sz w:val="20"/>
          <w:szCs w:val="20"/>
          <w:u w:val="single"/>
          <w:lang w:val="en-GB"/>
        </w:rPr>
        <w:t>L1 measurements</w:t>
      </w:r>
    </w:p>
    <w:p w14:paraId="75234984" w14:textId="77777777" w:rsidR="002C334B" w:rsidRPr="00B966A7" w:rsidRDefault="002C334B" w:rsidP="00CF2874">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1: SSBs in the list (external to serving and candidate cell configurations) are associated with indices identifying the corresponding candidate cells. </w:t>
      </w:r>
    </w:p>
    <w:p w14:paraId="65C83D32" w14:textId="4406C8A0" w:rsidR="002C334B" w:rsidRPr="00B966A7" w:rsidRDefault="002C334B" w:rsidP="00CF2874">
      <w:pPr>
        <w:spacing w:after="120"/>
        <w:jc w:val="both"/>
        <w:rPr>
          <w:rFonts w:ascii="Arial" w:hAnsi="Arial" w:cs="Arial"/>
          <w:b/>
          <w:bCs/>
          <w:sz w:val="20"/>
          <w:szCs w:val="20"/>
          <w:lang w:val="en-GB"/>
        </w:rPr>
      </w:pPr>
      <w:r w:rsidRPr="00B966A7">
        <w:rPr>
          <w:rFonts w:ascii="Arial" w:hAnsi="Arial" w:cs="Arial"/>
          <w:b/>
          <w:bCs/>
          <w:sz w:val="20"/>
          <w:szCs w:val="20"/>
          <w:lang w:val="en-GB"/>
        </w:rPr>
        <w:t>Proposal 2: Current serving cell is also a candidate, and the cell index for SSBs from current serving cell needs not to be zero. RAN2 may discuss if the index should start from 0 or 1.</w:t>
      </w:r>
    </w:p>
    <w:p w14:paraId="4DE084E6" w14:textId="3C9F5B92" w:rsidR="002C334B" w:rsidRPr="00B966A7" w:rsidRDefault="002C334B" w:rsidP="00CF2874">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3: The candidate cell indices are configured for each </w:t>
      </w:r>
      <w:r w:rsidRPr="00B966A7">
        <w:rPr>
          <w:rFonts w:ascii="Arial" w:hAnsi="Arial" w:cs="Arial"/>
          <w:b/>
          <w:bCs/>
          <w:i/>
          <w:iCs/>
          <w:sz w:val="20"/>
          <w:szCs w:val="20"/>
          <w:lang w:val="en-GB"/>
        </w:rPr>
        <w:t>CSI-SSB-</w:t>
      </w:r>
      <w:proofErr w:type="spellStart"/>
      <w:r w:rsidRPr="00B966A7">
        <w:rPr>
          <w:rFonts w:ascii="Arial" w:hAnsi="Arial" w:cs="Arial"/>
          <w:b/>
          <w:bCs/>
          <w:i/>
          <w:iCs/>
          <w:sz w:val="20"/>
          <w:szCs w:val="20"/>
          <w:lang w:val="en-GB"/>
        </w:rPr>
        <w:t>ResourceSet</w:t>
      </w:r>
      <w:proofErr w:type="spellEnd"/>
      <w:r w:rsidRPr="00B966A7">
        <w:rPr>
          <w:rFonts w:ascii="Arial" w:hAnsi="Arial" w:cs="Arial"/>
          <w:b/>
          <w:bCs/>
          <w:sz w:val="20"/>
          <w:szCs w:val="20"/>
          <w:lang w:val="en-GB"/>
        </w:rPr>
        <w:t>.</w:t>
      </w:r>
    </w:p>
    <w:p w14:paraId="411A80E7" w14:textId="77777777" w:rsidR="00CC0D24" w:rsidRPr="00B966A7" w:rsidRDefault="00CC0D24" w:rsidP="00CF2874">
      <w:pPr>
        <w:spacing w:after="120"/>
        <w:jc w:val="both"/>
        <w:rPr>
          <w:rFonts w:ascii="Arial" w:hAnsi="Arial" w:cs="Arial"/>
          <w:b/>
          <w:bCs/>
          <w:sz w:val="20"/>
          <w:szCs w:val="20"/>
          <w:lang w:val="en-GB"/>
        </w:rPr>
      </w:pPr>
      <w:r w:rsidRPr="00B966A7">
        <w:rPr>
          <w:rFonts w:ascii="Arial" w:hAnsi="Arial" w:cs="Arial"/>
          <w:b/>
          <w:bCs/>
          <w:sz w:val="20"/>
          <w:szCs w:val="20"/>
          <w:lang w:val="en-GB"/>
        </w:rPr>
        <w:t>Proposal 4: When serving cell configuration contains a list of SSBs for L1 measurement, UE ignores the serving cell SSBs in the list outside.</w:t>
      </w:r>
    </w:p>
    <w:p w14:paraId="4888BF2A" w14:textId="3F479C66" w:rsidR="00CC0D24" w:rsidRPr="00B966A7" w:rsidRDefault="00CC0D24" w:rsidP="00CF2874">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5: RAN2 keeps the assumption that for L1 measurements of LTM candidate cells, the reporting configuration is placed inside the </w:t>
      </w:r>
      <w:proofErr w:type="spellStart"/>
      <w:r w:rsidRPr="00B966A7">
        <w:rPr>
          <w:rFonts w:ascii="Arial" w:hAnsi="Arial" w:cs="Arial"/>
          <w:b/>
          <w:bCs/>
          <w:i/>
          <w:iCs/>
          <w:sz w:val="20"/>
          <w:szCs w:val="20"/>
          <w:lang w:val="en-GB"/>
        </w:rPr>
        <w:t>ServingCellConfig</w:t>
      </w:r>
      <w:proofErr w:type="spellEnd"/>
      <w:r w:rsidRPr="00B966A7">
        <w:rPr>
          <w:rFonts w:ascii="Arial" w:hAnsi="Arial" w:cs="Arial"/>
          <w:b/>
          <w:bCs/>
          <w:i/>
          <w:iCs/>
          <w:sz w:val="20"/>
          <w:szCs w:val="20"/>
          <w:lang w:val="en-GB"/>
        </w:rPr>
        <w:t xml:space="preserve"> </w:t>
      </w:r>
      <w:r w:rsidRPr="00B966A7">
        <w:rPr>
          <w:rFonts w:ascii="Arial" w:hAnsi="Arial" w:cs="Arial"/>
          <w:b/>
          <w:bCs/>
          <w:sz w:val="20"/>
          <w:szCs w:val="20"/>
          <w:lang w:val="en-GB"/>
        </w:rPr>
        <w:t>of current serving cell(s) and re-evaluate it once RAN1 has their conclusion.</w:t>
      </w:r>
    </w:p>
    <w:p w14:paraId="0CE933F9" w14:textId="3947D32A" w:rsidR="00CC0D24" w:rsidRPr="00B966A7" w:rsidRDefault="00CC0D24" w:rsidP="00CF2874">
      <w:pPr>
        <w:spacing w:after="120"/>
        <w:jc w:val="both"/>
        <w:rPr>
          <w:rFonts w:ascii="Arial" w:hAnsi="Arial" w:cs="Arial"/>
          <w:b/>
          <w:bCs/>
          <w:sz w:val="20"/>
          <w:szCs w:val="20"/>
          <w:lang w:val="en-GB"/>
        </w:rPr>
      </w:pPr>
      <w:r w:rsidRPr="00B966A7">
        <w:rPr>
          <w:rFonts w:ascii="Arial" w:hAnsi="Arial" w:cs="Arial"/>
          <w:b/>
          <w:bCs/>
          <w:sz w:val="20"/>
          <w:szCs w:val="20"/>
          <w:lang w:val="en-GB"/>
        </w:rPr>
        <w:t>Proposal 6: Do not introduce L1/L2 signalling to control or change L1 measurement/reporting for LTM.</w:t>
      </w:r>
    </w:p>
    <w:p w14:paraId="5EC63670" w14:textId="443D5340" w:rsidR="002C334B" w:rsidRPr="00B966A7" w:rsidRDefault="00CC0D24" w:rsidP="00CF2874">
      <w:pPr>
        <w:spacing w:after="120"/>
        <w:jc w:val="both"/>
        <w:rPr>
          <w:rFonts w:ascii="Arial" w:hAnsi="Arial" w:cs="Arial"/>
          <w:b/>
          <w:bCs/>
          <w:sz w:val="20"/>
          <w:szCs w:val="20"/>
          <w:lang w:val="en-GB"/>
        </w:rPr>
      </w:pPr>
      <w:r w:rsidRPr="00B966A7">
        <w:rPr>
          <w:rFonts w:ascii="Arial" w:hAnsi="Arial" w:cs="Arial"/>
          <w:b/>
          <w:bCs/>
          <w:sz w:val="20"/>
          <w:szCs w:val="20"/>
          <w:lang w:val="en-GB"/>
        </w:rPr>
        <w:t>Proposal 7: LTM</w:t>
      </w:r>
      <w:r w:rsidR="00404C32">
        <w:rPr>
          <w:rFonts w:ascii="Arial" w:hAnsi="Arial" w:cs="Arial"/>
          <w:b/>
          <w:bCs/>
          <w:sz w:val="20"/>
          <w:szCs w:val="20"/>
          <w:lang w:val="en-GB"/>
        </w:rPr>
        <w:t>-</w:t>
      </w:r>
      <w:r w:rsidRPr="00B966A7">
        <w:rPr>
          <w:rFonts w:ascii="Arial" w:hAnsi="Arial" w:cs="Arial"/>
          <w:b/>
          <w:bCs/>
          <w:sz w:val="20"/>
          <w:szCs w:val="20"/>
          <w:lang w:val="en-GB"/>
        </w:rPr>
        <w:t xml:space="preserve">specific L1 measurements of an LTM candidate </w:t>
      </w:r>
      <w:proofErr w:type="spellStart"/>
      <w:r w:rsidRPr="00B966A7">
        <w:rPr>
          <w:rFonts w:ascii="Arial" w:hAnsi="Arial" w:cs="Arial"/>
          <w:b/>
          <w:bCs/>
          <w:sz w:val="20"/>
          <w:szCs w:val="20"/>
          <w:lang w:val="en-GB"/>
        </w:rPr>
        <w:t>SCell</w:t>
      </w:r>
      <w:proofErr w:type="spellEnd"/>
      <w:r w:rsidRPr="00B966A7">
        <w:rPr>
          <w:rFonts w:ascii="Arial" w:hAnsi="Arial" w:cs="Arial"/>
          <w:b/>
          <w:bCs/>
          <w:sz w:val="20"/>
          <w:szCs w:val="20"/>
          <w:lang w:val="en-GB"/>
        </w:rPr>
        <w:t xml:space="preserve"> is independent of its activation status.</w:t>
      </w:r>
    </w:p>
    <w:p w14:paraId="15DBB5B2" w14:textId="45637479" w:rsidR="002C334B" w:rsidRPr="00B966A7" w:rsidRDefault="002C334B" w:rsidP="00CF2874">
      <w:pPr>
        <w:spacing w:after="120"/>
        <w:jc w:val="both"/>
        <w:rPr>
          <w:rFonts w:ascii="Arial" w:hAnsi="Arial" w:cs="Arial"/>
          <w:sz w:val="20"/>
          <w:szCs w:val="20"/>
          <w:u w:val="single"/>
          <w:lang w:val="en-GB"/>
        </w:rPr>
      </w:pPr>
      <w:r w:rsidRPr="00B966A7">
        <w:rPr>
          <w:rFonts w:ascii="Arial" w:hAnsi="Arial" w:cs="Arial"/>
          <w:sz w:val="20"/>
          <w:szCs w:val="20"/>
          <w:u w:val="single"/>
          <w:lang w:val="en-GB"/>
        </w:rPr>
        <w:t>TCI states</w:t>
      </w:r>
    </w:p>
    <w:p w14:paraId="2DB1EC98" w14:textId="0FC6C347" w:rsidR="002C334B" w:rsidRPr="00B966A7" w:rsidRDefault="002C334B" w:rsidP="00CF2874">
      <w:pPr>
        <w:spacing w:after="120"/>
        <w:jc w:val="both"/>
        <w:rPr>
          <w:rFonts w:ascii="Arial" w:hAnsi="Arial" w:cs="Arial"/>
          <w:b/>
          <w:bCs/>
          <w:sz w:val="20"/>
          <w:szCs w:val="20"/>
          <w:lang w:val="en-GB"/>
        </w:rPr>
      </w:pPr>
      <w:r w:rsidRPr="00B966A7">
        <w:rPr>
          <w:rFonts w:ascii="Arial" w:hAnsi="Arial" w:cs="Arial"/>
          <w:b/>
          <w:bCs/>
          <w:sz w:val="20"/>
          <w:szCs w:val="20"/>
          <w:lang w:val="en-GB"/>
        </w:rPr>
        <w:t xml:space="preserve">Proposal 8: RAN2 confirms that the location of configurations of TCI states for the candidate cells (used before/at cell switch) is external to the </w:t>
      </w:r>
      <w:proofErr w:type="spellStart"/>
      <w:r w:rsidRPr="00B966A7">
        <w:rPr>
          <w:rFonts w:ascii="Arial" w:hAnsi="Arial" w:cs="Arial"/>
          <w:b/>
          <w:bCs/>
          <w:sz w:val="20"/>
          <w:szCs w:val="20"/>
          <w:lang w:val="en-GB"/>
        </w:rPr>
        <w:t>ServingCellConfig</w:t>
      </w:r>
      <w:proofErr w:type="spellEnd"/>
      <w:r w:rsidRPr="00B966A7">
        <w:rPr>
          <w:rFonts w:ascii="Arial" w:hAnsi="Arial" w:cs="Arial"/>
          <w:b/>
          <w:bCs/>
          <w:sz w:val="20"/>
          <w:szCs w:val="20"/>
          <w:lang w:val="en-GB"/>
        </w:rPr>
        <w:t>(s) of current serving cells and external to the configuration of the LTM candidate cells.</w:t>
      </w:r>
    </w:p>
    <w:p w14:paraId="7FB1FCB0" w14:textId="7AFD7DEE" w:rsidR="002C334B" w:rsidRPr="00B966A7" w:rsidRDefault="002C334B" w:rsidP="00CF2874">
      <w:pPr>
        <w:spacing w:after="120"/>
        <w:jc w:val="both"/>
        <w:rPr>
          <w:rFonts w:ascii="Arial" w:hAnsi="Arial" w:cs="Arial"/>
          <w:sz w:val="20"/>
          <w:szCs w:val="20"/>
          <w:u w:val="single"/>
          <w:lang w:val="en-GB"/>
        </w:rPr>
      </w:pPr>
      <w:r w:rsidRPr="00B966A7">
        <w:rPr>
          <w:rFonts w:ascii="Arial" w:hAnsi="Arial" w:cs="Arial"/>
          <w:sz w:val="20"/>
          <w:szCs w:val="20"/>
          <w:u w:val="single"/>
          <w:lang w:val="en-GB"/>
        </w:rPr>
        <w:t>ASN.1 decoding and validity check</w:t>
      </w:r>
    </w:p>
    <w:p w14:paraId="69D50E0B" w14:textId="3B07EECD" w:rsidR="002C334B" w:rsidRDefault="002C334B" w:rsidP="00CF2874">
      <w:pPr>
        <w:spacing w:after="120"/>
        <w:jc w:val="both"/>
        <w:rPr>
          <w:rFonts w:ascii="Arial" w:hAnsi="Arial" w:cs="Arial"/>
          <w:b/>
          <w:bCs/>
          <w:sz w:val="20"/>
          <w:szCs w:val="20"/>
          <w:lang w:val="en-GB"/>
        </w:rPr>
      </w:pPr>
      <w:r w:rsidRPr="00B966A7">
        <w:rPr>
          <w:rFonts w:ascii="Arial" w:hAnsi="Arial" w:cs="Arial"/>
          <w:b/>
          <w:bCs/>
          <w:sz w:val="20"/>
          <w:szCs w:val="20"/>
          <w:lang w:val="en-GB"/>
        </w:rPr>
        <w:t>Proposal 9: When to perform ASN.1 decoding and validity check is left for UE implementation.</w:t>
      </w:r>
    </w:p>
    <w:p w14:paraId="33F69FDC" w14:textId="77777777" w:rsidR="009A6EA6" w:rsidRDefault="009A6EA6" w:rsidP="00CF2874">
      <w:pPr>
        <w:spacing w:after="120"/>
        <w:jc w:val="both"/>
        <w:rPr>
          <w:rFonts w:ascii="Arial" w:hAnsi="Arial" w:cs="Arial"/>
          <w:b/>
          <w:bCs/>
          <w:sz w:val="20"/>
          <w:szCs w:val="20"/>
          <w:lang w:val="en-GB"/>
        </w:rPr>
      </w:pPr>
      <w:r w:rsidRPr="00B966A7">
        <w:rPr>
          <w:rFonts w:ascii="Arial" w:hAnsi="Arial" w:cs="Arial"/>
          <w:b/>
          <w:bCs/>
          <w:sz w:val="20"/>
          <w:szCs w:val="20"/>
          <w:lang w:val="en-GB"/>
        </w:rPr>
        <w:lastRenderedPageBreak/>
        <w:t xml:space="preserve">Proposal </w:t>
      </w:r>
      <w:r>
        <w:rPr>
          <w:rFonts w:ascii="Arial" w:hAnsi="Arial" w:cs="Arial"/>
          <w:b/>
          <w:bCs/>
          <w:sz w:val="20"/>
          <w:szCs w:val="20"/>
          <w:lang w:val="en-GB"/>
        </w:rPr>
        <w:t>10</w:t>
      </w:r>
      <w:r w:rsidRPr="00B966A7">
        <w:rPr>
          <w:rFonts w:ascii="Arial" w:hAnsi="Arial" w:cs="Arial"/>
          <w:b/>
          <w:bCs/>
          <w:sz w:val="20"/>
          <w:szCs w:val="20"/>
          <w:lang w:val="en-GB"/>
        </w:rPr>
        <w:t>: An invalid candidate configuration trigger</w:t>
      </w:r>
      <w:r>
        <w:rPr>
          <w:rFonts w:ascii="Arial" w:hAnsi="Arial" w:cs="Arial"/>
          <w:b/>
          <w:bCs/>
          <w:sz w:val="20"/>
          <w:szCs w:val="20"/>
          <w:lang w:val="en-GB"/>
        </w:rPr>
        <w:t>s</w:t>
      </w:r>
      <w:r w:rsidRPr="00B966A7">
        <w:rPr>
          <w:rFonts w:ascii="Arial" w:hAnsi="Arial" w:cs="Arial"/>
          <w:b/>
          <w:bCs/>
          <w:sz w:val="20"/>
          <w:szCs w:val="20"/>
          <w:lang w:val="en-GB"/>
        </w:rPr>
        <w:t xml:space="preserve"> RRC reestablishment. Do not introduce </w:t>
      </w:r>
      <w:r>
        <w:rPr>
          <w:rFonts w:ascii="Arial" w:hAnsi="Arial" w:cs="Arial"/>
          <w:b/>
          <w:bCs/>
          <w:sz w:val="20"/>
          <w:szCs w:val="20"/>
          <w:lang w:val="en-GB"/>
        </w:rPr>
        <w:t xml:space="preserve">any </w:t>
      </w:r>
      <w:r w:rsidRPr="00B966A7">
        <w:rPr>
          <w:rFonts w:ascii="Arial" w:hAnsi="Arial" w:cs="Arial"/>
          <w:b/>
          <w:bCs/>
          <w:sz w:val="20"/>
          <w:szCs w:val="20"/>
          <w:lang w:val="en-GB"/>
        </w:rPr>
        <w:t>new signalling for UE to inform network when early validity check fails.</w:t>
      </w:r>
    </w:p>
    <w:p w14:paraId="175F9A75" w14:textId="77777777" w:rsidR="009A6EA6" w:rsidRPr="00456161" w:rsidRDefault="009A6EA6" w:rsidP="00CF2874">
      <w:pPr>
        <w:spacing w:after="120"/>
        <w:jc w:val="both"/>
        <w:rPr>
          <w:rFonts w:ascii="Arial" w:hAnsi="Arial" w:cs="Arial"/>
          <w:b/>
          <w:bCs/>
          <w:sz w:val="20"/>
          <w:szCs w:val="20"/>
          <w:lang w:val="en-GB"/>
        </w:rPr>
      </w:pPr>
      <w:r w:rsidRPr="00456161">
        <w:rPr>
          <w:rFonts w:ascii="Arial" w:hAnsi="Arial" w:cs="Arial"/>
          <w:b/>
          <w:bCs/>
          <w:sz w:val="20"/>
          <w:szCs w:val="20"/>
          <w:lang w:val="en-GB"/>
        </w:rPr>
        <w:t>Proposal 11: UE may perform early decoding and early validity check for all candidate cells (not limited to a subset of cells)</w:t>
      </w:r>
    </w:p>
    <w:p w14:paraId="3A60F07C" w14:textId="50B270B3" w:rsidR="009A6EA6" w:rsidRPr="009A6EA6" w:rsidRDefault="009A6EA6" w:rsidP="00CF2874">
      <w:pPr>
        <w:spacing w:after="120"/>
        <w:jc w:val="both"/>
        <w:rPr>
          <w:rFonts w:ascii="Arial" w:hAnsi="Arial" w:cs="Arial"/>
          <w:b/>
          <w:bCs/>
          <w:sz w:val="20"/>
          <w:szCs w:val="20"/>
        </w:rPr>
      </w:pPr>
      <w:r w:rsidRPr="00117C53">
        <w:rPr>
          <w:rFonts w:ascii="Arial" w:hAnsi="Arial" w:cs="Arial"/>
          <w:b/>
          <w:bCs/>
          <w:sz w:val="20"/>
          <w:szCs w:val="20"/>
        </w:rPr>
        <w:t>Proposal 12: UE does not notify network whether it performs early ASN.1 decoding and validity check.</w:t>
      </w:r>
    </w:p>
    <w:p w14:paraId="7C264CF2" w14:textId="05538461" w:rsidR="002C334B" w:rsidRPr="00B966A7" w:rsidRDefault="002C334B" w:rsidP="00CF2874">
      <w:pPr>
        <w:spacing w:after="120"/>
        <w:jc w:val="both"/>
        <w:rPr>
          <w:rFonts w:ascii="Arial" w:hAnsi="Arial" w:cs="Arial"/>
          <w:sz w:val="20"/>
          <w:szCs w:val="20"/>
          <w:u w:val="single"/>
          <w:lang w:val="en-GB"/>
        </w:rPr>
      </w:pPr>
      <w:r w:rsidRPr="00B966A7">
        <w:rPr>
          <w:rFonts w:ascii="Arial" w:hAnsi="Arial" w:cs="Arial"/>
          <w:sz w:val="20"/>
          <w:szCs w:val="20"/>
          <w:u w:val="single"/>
          <w:lang w:val="en-GB"/>
        </w:rPr>
        <w:t>L2 reset indication</w:t>
      </w:r>
    </w:p>
    <w:p w14:paraId="507A7F7B" w14:textId="0C61AD37" w:rsidR="002C334B" w:rsidRPr="00B966A7" w:rsidRDefault="002C334B" w:rsidP="00CF2874">
      <w:pPr>
        <w:spacing w:before="120"/>
        <w:jc w:val="both"/>
        <w:rPr>
          <w:rFonts w:ascii="Arial" w:hAnsi="Arial" w:cs="Arial"/>
          <w:b/>
          <w:bCs/>
          <w:sz w:val="20"/>
          <w:szCs w:val="20"/>
          <w:lang w:val="en-GB"/>
        </w:rPr>
      </w:pPr>
      <w:r w:rsidRPr="00B966A7">
        <w:rPr>
          <w:rFonts w:ascii="Arial" w:hAnsi="Arial" w:cs="Arial"/>
          <w:b/>
          <w:bCs/>
          <w:sz w:val="20"/>
          <w:szCs w:val="20"/>
          <w:lang w:val="en-GB"/>
        </w:rPr>
        <w:t>Proposal 1</w:t>
      </w:r>
      <w:r w:rsidR="006F2585">
        <w:rPr>
          <w:rFonts w:ascii="Arial" w:hAnsi="Arial" w:cs="Arial"/>
          <w:b/>
          <w:bCs/>
          <w:sz w:val="20"/>
          <w:szCs w:val="20"/>
          <w:lang w:val="en-GB"/>
        </w:rPr>
        <w:t>3</w:t>
      </w:r>
      <w:r w:rsidRPr="00B966A7">
        <w:rPr>
          <w:rFonts w:ascii="Arial" w:hAnsi="Arial" w:cs="Arial"/>
          <w:b/>
          <w:bCs/>
          <w:sz w:val="20"/>
          <w:szCs w:val="20"/>
          <w:lang w:val="en-GB"/>
        </w:rPr>
        <w:t>: A DU-like identifier is included in each candidate configuration. Then UE knows that a LTM executions inter-DU if the source and target have different identifiers, and intra-DU otherwise. FFS maximum number of identifiers.</w:t>
      </w:r>
    </w:p>
    <w:p w14:paraId="7D522C00" w14:textId="76B8B2DC" w:rsidR="002C334B" w:rsidRPr="00B966A7" w:rsidRDefault="002C334B" w:rsidP="00CF2874">
      <w:pPr>
        <w:spacing w:before="120"/>
        <w:jc w:val="both"/>
        <w:rPr>
          <w:rFonts w:ascii="Arial" w:hAnsi="Arial" w:cs="Arial"/>
          <w:b/>
          <w:bCs/>
          <w:sz w:val="20"/>
          <w:szCs w:val="20"/>
          <w:lang w:val="en-GB"/>
        </w:rPr>
      </w:pPr>
      <w:r w:rsidRPr="00B966A7">
        <w:rPr>
          <w:rFonts w:ascii="Arial" w:hAnsi="Arial" w:cs="Arial"/>
          <w:b/>
          <w:bCs/>
          <w:sz w:val="20"/>
          <w:szCs w:val="20"/>
          <w:lang w:val="en-GB"/>
        </w:rPr>
        <w:t>Proposal 1</w:t>
      </w:r>
      <w:r w:rsidR="006F2585">
        <w:rPr>
          <w:rFonts w:ascii="Arial" w:hAnsi="Arial" w:cs="Arial"/>
          <w:b/>
          <w:bCs/>
          <w:sz w:val="20"/>
          <w:szCs w:val="20"/>
          <w:lang w:val="en-GB"/>
        </w:rPr>
        <w:t>4</w:t>
      </w:r>
      <w:r w:rsidRPr="00B966A7">
        <w:rPr>
          <w:rFonts w:ascii="Arial" w:hAnsi="Arial" w:cs="Arial"/>
          <w:b/>
          <w:bCs/>
          <w:sz w:val="20"/>
          <w:szCs w:val="20"/>
          <w:lang w:val="en-GB"/>
        </w:rPr>
        <w:t>: There is a single DU-like identifier, and it applies for MAC, RLC, and PDCP.</w:t>
      </w:r>
    </w:p>
    <w:p w14:paraId="700A26AC" w14:textId="77777777" w:rsidR="002C334B" w:rsidRPr="00B966A7" w:rsidRDefault="002C334B" w:rsidP="00025A52">
      <w:pPr>
        <w:spacing w:after="120"/>
        <w:rPr>
          <w:rFonts w:ascii="Arial" w:hAnsi="Arial" w:cs="Arial"/>
          <w:sz w:val="20"/>
          <w:szCs w:val="20"/>
          <w:lang w:val="en-GB"/>
        </w:rPr>
      </w:pPr>
    </w:p>
    <w:p w14:paraId="7CDA90C1" w14:textId="4D8B08FA" w:rsidR="003E61B5" w:rsidRPr="00B966A7" w:rsidRDefault="007E37A2" w:rsidP="00D0616D">
      <w:pPr>
        <w:pStyle w:val="Heading1"/>
        <w:overflowPunct w:val="0"/>
        <w:autoSpaceDE w:val="0"/>
        <w:autoSpaceDN w:val="0"/>
        <w:adjustRightInd w:val="0"/>
        <w:spacing w:before="0" w:after="120"/>
        <w:rPr>
          <w:rFonts w:eastAsia="新細明體" w:cs="Arial"/>
        </w:rPr>
      </w:pPr>
      <w:r w:rsidRPr="00B966A7">
        <w:rPr>
          <w:rFonts w:eastAsia="新細明體" w:cs="Arial"/>
          <w:lang w:eastAsia="zh-TW"/>
        </w:rPr>
        <w:t>R</w:t>
      </w:r>
      <w:r w:rsidR="00A07E02" w:rsidRPr="00B966A7">
        <w:rPr>
          <w:rFonts w:eastAsia="新細明體" w:cs="Arial"/>
        </w:rPr>
        <w:t>eference</w:t>
      </w:r>
    </w:p>
    <w:p w14:paraId="22D96229" w14:textId="0A6232E5" w:rsidR="00917FBE" w:rsidRPr="00B966A7" w:rsidRDefault="00894F01" w:rsidP="00DE5710">
      <w:pPr>
        <w:pStyle w:val="ListParagraph"/>
        <w:numPr>
          <w:ilvl w:val="0"/>
          <w:numId w:val="4"/>
        </w:numPr>
        <w:spacing w:after="120"/>
        <w:ind w:left="482" w:hanging="482"/>
        <w:contextualSpacing w:val="0"/>
        <w:rPr>
          <w:rFonts w:ascii="Arial" w:hAnsi="Arial" w:cs="Arial"/>
        </w:rPr>
      </w:pPr>
      <w:r w:rsidRPr="00B966A7">
        <w:rPr>
          <w:rFonts w:ascii="Arial" w:eastAsiaTheme="minorEastAsia" w:hAnsi="Arial" w:cs="Arial"/>
          <w:lang w:eastAsia="zh-TW"/>
        </w:rPr>
        <w:t>RAN2#1</w:t>
      </w:r>
      <w:r w:rsidR="00917FBE" w:rsidRPr="00B966A7">
        <w:rPr>
          <w:rFonts w:ascii="Arial" w:eastAsiaTheme="minorEastAsia" w:hAnsi="Arial" w:cs="Arial"/>
          <w:lang w:eastAsia="zh-TW"/>
        </w:rPr>
        <w:t>21</w:t>
      </w:r>
      <w:r w:rsidR="00E062B7" w:rsidRPr="00B966A7">
        <w:rPr>
          <w:rFonts w:ascii="Arial" w:eastAsiaTheme="minorEastAsia" w:hAnsi="Arial" w:cs="Arial"/>
          <w:lang w:eastAsia="zh-TW"/>
        </w:rPr>
        <w:t>bis</w:t>
      </w:r>
      <w:r w:rsidRPr="00B966A7">
        <w:rPr>
          <w:rFonts w:ascii="Arial" w:eastAsiaTheme="minorEastAsia" w:hAnsi="Arial" w:cs="Arial"/>
          <w:lang w:eastAsia="zh-TW"/>
        </w:rPr>
        <w:t xml:space="preserve"> Chair’s Note</w:t>
      </w:r>
    </w:p>
    <w:p w14:paraId="74473B07" w14:textId="1A4D9BB0" w:rsidR="00E062B7" w:rsidRPr="00B966A7" w:rsidRDefault="00E062B7" w:rsidP="00DE5710">
      <w:pPr>
        <w:pStyle w:val="ListParagraph"/>
        <w:numPr>
          <w:ilvl w:val="0"/>
          <w:numId w:val="4"/>
        </w:numPr>
        <w:spacing w:after="120"/>
        <w:ind w:left="482" w:hanging="482"/>
        <w:contextualSpacing w:val="0"/>
        <w:rPr>
          <w:rFonts w:ascii="Arial" w:hAnsi="Arial" w:cs="Arial"/>
        </w:rPr>
      </w:pPr>
      <w:r w:rsidRPr="00B966A7">
        <w:rPr>
          <w:rFonts w:ascii="Arial" w:hAnsi="Arial" w:cs="Arial"/>
        </w:rPr>
        <w:t>R2-2304548, [AT121bis-e][</w:t>
      </w:r>
      <w:proofErr w:type="gramStart"/>
      <w:r w:rsidRPr="00B966A7">
        <w:rPr>
          <w:rFonts w:ascii="Arial" w:hAnsi="Arial" w:cs="Arial"/>
        </w:rPr>
        <w:t>019][</w:t>
      </w:r>
      <w:proofErr w:type="spellStart"/>
      <w:proofErr w:type="gramEnd"/>
      <w:r w:rsidRPr="00B966A7">
        <w:rPr>
          <w:rFonts w:ascii="Arial" w:hAnsi="Arial" w:cs="Arial"/>
        </w:rPr>
        <w:t>eMob</w:t>
      </w:r>
      <w:proofErr w:type="spellEnd"/>
      <w:r w:rsidRPr="00B966A7">
        <w:rPr>
          <w:rFonts w:ascii="Arial" w:hAnsi="Arial" w:cs="Arial"/>
        </w:rPr>
        <w:t>] L1 Measurements (Qualcomm)</w:t>
      </w:r>
      <w:r w:rsidRPr="00B966A7">
        <w:rPr>
          <w:rFonts w:ascii="Arial" w:hAnsi="Arial" w:cs="Arial"/>
        </w:rPr>
        <w:tab/>
        <w:t>Qualcomm</w:t>
      </w:r>
    </w:p>
    <w:p w14:paraId="4D24ADB4" w14:textId="58DF5239" w:rsidR="00852716" w:rsidRPr="00B966A7" w:rsidRDefault="00852716" w:rsidP="00DE5710">
      <w:pPr>
        <w:pStyle w:val="ListParagraph"/>
        <w:numPr>
          <w:ilvl w:val="0"/>
          <w:numId w:val="4"/>
        </w:numPr>
        <w:spacing w:after="120"/>
        <w:ind w:left="482" w:hanging="482"/>
        <w:contextualSpacing w:val="0"/>
        <w:rPr>
          <w:rFonts w:ascii="Arial" w:hAnsi="Arial" w:cs="Arial"/>
        </w:rPr>
      </w:pPr>
      <w:r w:rsidRPr="00B966A7">
        <w:rPr>
          <w:rFonts w:ascii="Arial" w:hAnsi="Arial" w:cs="Arial"/>
        </w:rPr>
        <w:t xml:space="preserve">R2-2302039, 38.300 running CR for introduction of NR further mobility enhancements, MediaTek, </w:t>
      </w:r>
      <w:r w:rsidR="00E062B7" w:rsidRPr="00B966A7">
        <w:rPr>
          <w:rFonts w:ascii="Arial" w:hAnsi="Arial" w:cs="Arial"/>
        </w:rPr>
        <w:t>May</w:t>
      </w:r>
      <w:r w:rsidRPr="00B966A7">
        <w:rPr>
          <w:rFonts w:ascii="Arial" w:hAnsi="Arial" w:cs="Arial"/>
        </w:rPr>
        <w:t xml:space="preserve"> 2023</w:t>
      </w:r>
    </w:p>
    <w:sectPr w:rsidR="00852716" w:rsidRPr="00B966A7" w:rsidSect="00EC7BCD">
      <w:footerReference w:type="default" r:id="rId12"/>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77229" w14:textId="77777777" w:rsidR="005877CB" w:rsidRDefault="005877CB">
      <w:pPr>
        <w:pStyle w:val="TAL"/>
      </w:pPr>
      <w:r>
        <w:separator/>
      </w:r>
    </w:p>
  </w:endnote>
  <w:endnote w:type="continuationSeparator" w:id="0">
    <w:p w14:paraId="565CD9D0" w14:textId="77777777" w:rsidR="005877CB" w:rsidRDefault="005877C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024A137C" w:rsidR="00AE1777" w:rsidRDefault="00AE1777">
    <w:pPr>
      <w:pStyle w:val="Footer"/>
    </w:pPr>
    <w:r>
      <w:fldChar w:fldCharType="begin"/>
    </w:r>
    <w:r>
      <w:instrText xml:space="preserve"> PAGE   \* MERGEFORMAT </w:instrText>
    </w:r>
    <w:r>
      <w:fldChar w:fldCharType="separate"/>
    </w:r>
    <w:r w:rsidR="002334D7">
      <w:t>3</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18B42" w14:textId="77777777" w:rsidR="005877CB" w:rsidRDefault="005877CB">
      <w:pPr>
        <w:pStyle w:val="TAL"/>
      </w:pPr>
      <w:r>
        <w:separator/>
      </w:r>
    </w:p>
  </w:footnote>
  <w:footnote w:type="continuationSeparator" w:id="0">
    <w:p w14:paraId="5FDD4E0C" w14:textId="77777777" w:rsidR="005877CB" w:rsidRDefault="005877C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FA608F4"/>
    <w:multiLevelType w:val="hybridMultilevel"/>
    <w:tmpl w:val="1072662A"/>
    <w:lvl w:ilvl="0" w:tplc="A704DE8E">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FE5465A"/>
    <w:multiLevelType w:val="hybridMultilevel"/>
    <w:tmpl w:val="7FD45E1A"/>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29D2BF1"/>
    <w:multiLevelType w:val="hybridMultilevel"/>
    <w:tmpl w:val="F0A0E45C"/>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D7521A0"/>
    <w:multiLevelType w:val="hybridMultilevel"/>
    <w:tmpl w:val="74625D38"/>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208002D"/>
    <w:multiLevelType w:val="hybridMultilevel"/>
    <w:tmpl w:val="C5420510"/>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0579F9"/>
    <w:multiLevelType w:val="hybridMultilevel"/>
    <w:tmpl w:val="6AF4B43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5E040901"/>
    <w:multiLevelType w:val="multilevel"/>
    <w:tmpl w:val="FB3A6886"/>
    <w:lvl w:ilvl="0">
      <w:start w:val="1"/>
      <w:numFmt w:val="bullet"/>
      <w:lvlText w:val="-"/>
      <w:lvlJc w:val="left"/>
      <w:pPr>
        <w:tabs>
          <w:tab w:val="left" w:pos="720"/>
        </w:tabs>
        <w:ind w:left="720" w:hanging="360"/>
      </w:pPr>
      <w:rPr>
        <w:rFonts w:ascii="Times New Roman" w:hAnsi="Times New Roman" w:hint="default"/>
        <w:color w:val="auto"/>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2" w15:restartNumberingAfterBreak="0">
    <w:nsid w:val="655E2101"/>
    <w:multiLevelType w:val="hybridMultilevel"/>
    <w:tmpl w:val="B12C7B9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A6D289F"/>
    <w:multiLevelType w:val="hybridMultilevel"/>
    <w:tmpl w:val="11B2197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026521">
    <w:abstractNumId w:val="6"/>
  </w:num>
  <w:num w:numId="2" w16cid:durableId="809202631">
    <w:abstractNumId w:val="15"/>
  </w:num>
  <w:num w:numId="3" w16cid:durableId="1975866293">
    <w:abstractNumId w:val="8"/>
  </w:num>
  <w:num w:numId="4" w16cid:durableId="7489804">
    <w:abstractNumId w:val="2"/>
  </w:num>
  <w:num w:numId="5" w16cid:durableId="324288283">
    <w:abstractNumId w:val="5"/>
  </w:num>
  <w:num w:numId="6" w16cid:durableId="2058813773">
    <w:abstractNumId w:val="0"/>
  </w:num>
  <w:num w:numId="7" w16cid:durableId="803691524">
    <w:abstractNumId w:val="7"/>
  </w:num>
  <w:num w:numId="8" w16cid:durableId="640888340">
    <w:abstractNumId w:val="13"/>
  </w:num>
  <w:num w:numId="9" w16cid:durableId="1762603612">
    <w:abstractNumId w:val="4"/>
  </w:num>
  <w:num w:numId="10" w16cid:durableId="1825973493">
    <w:abstractNumId w:val="10"/>
  </w:num>
  <w:num w:numId="11" w16cid:durableId="1509636644">
    <w:abstractNumId w:val="11"/>
  </w:num>
  <w:num w:numId="12" w16cid:durableId="131338517">
    <w:abstractNumId w:val="14"/>
  </w:num>
  <w:num w:numId="13" w16cid:durableId="1670793556">
    <w:abstractNumId w:val="9"/>
  </w:num>
  <w:num w:numId="14" w16cid:durableId="1994065436">
    <w:abstractNumId w:val="3"/>
  </w:num>
  <w:num w:numId="15" w16cid:durableId="577517800">
    <w:abstractNumId w:val="12"/>
  </w:num>
  <w:num w:numId="16" w16cid:durableId="58458204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9C7"/>
    <w:rsid w:val="00000DF3"/>
    <w:rsid w:val="0000248F"/>
    <w:rsid w:val="00002573"/>
    <w:rsid w:val="00002A0E"/>
    <w:rsid w:val="00002D05"/>
    <w:rsid w:val="00002D75"/>
    <w:rsid w:val="0000331E"/>
    <w:rsid w:val="000036FF"/>
    <w:rsid w:val="0000374A"/>
    <w:rsid w:val="00003DA1"/>
    <w:rsid w:val="0000420A"/>
    <w:rsid w:val="0000423F"/>
    <w:rsid w:val="0000426A"/>
    <w:rsid w:val="00004660"/>
    <w:rsid w:val="000047FD"/>
    <w:rsid w:val="00004A7C"/>
    <w:rsid w:val="00004B24"/>
    <w:rsid w:val="00004F1A"/>
    <w:rsid w:val="00004F31"/>
    <w:rsid w:val="000051D6"/>
    <w:rsid w:val="00005242"/>
    <w:rsid w:val="00005804"/>
    <w:rsid w:val="00005B55"/>
    <w:rsid w:val="00006332"/>
    <w:rsid w:val="000063E4"/>
    <w:rsid w:val="00006420"/>
    <w:rsid w:val="000068B2"/>
    <w:rsid w:val="00006927"/>
    <w:rsid w:val="00006F30"/>
    <w:rsid w:val="00006F97"/>
    <w:rsid w:val="00007250"/>
    <w:rsid w:val="000073A7"/>
    <w:rsid w:val="00007727"/>
    <w:rsid w:val="00007766"/>
    <w:rsid w:val="00007985"/>
    <w:rsid w:val="00007CE0"/>
    <w:rsid w:val="0001078D"/>
    <w:rsid w:val="00010A62"/>
    <w:rsid w:val="00010ADC"/>
    <w:rsid w:val="00010C45"/>
    <w:rsid w:val="00011057"/>
    <w:rsid w:val="00011184"/>
    <w:rsid w:val="0001120E"/>
    <w:rsid w:val="00011265"/>
    <w:rsid w:val="00011453"/>
    <w:rsid w:val="0001149F"/>
    <w:rsid w:val="00011713"/>
    <w:rsid w:val="0001196F"/>
    <w:rsid w:val="0001210C"/>
    <w:rsid w:val="00012144"/>
    <w:rsid w:val="00012217"/>
    <w:rsid w:val="00012B89"/>
    <w:rsid w:val="00013451"/>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28"/>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A4"/>
    <w:rsid w:val="00021DF4"/>
    <w:rsid w:val="00021F10"/>
    <w:rsid w:val="0002218A"/>
    <w:rsid w:val="0002222E"/>
    <w:rsid w:val="00022A1C"/>
    <w:rsid w:val="00023418"/>
    <w:rsid w:val="000235B8"/>
    <w:rsid w:val="000235EC"/>
    <w:rsid w:val="00023A66"/>
    <w:rsid w:val="00023ADC"/>
    <w:rsid w:val="00023AE2"/>
    <w:rsid w:val="000244C9"/>
    <w:rsid w:val="000245E4"/>
    <w:rsid w:val="00024665"/>
    <w:rsid w:val="00024762"/>
    <w:rsid w:val="00024983"/>
    <w:rsid w:val="00024B57"/>
    <w:rsid w:val="000257A4"/>
    <w:rsid w:val="00025A52"/>
    <w:rsid w:val="00025EA8"/>
    <w:rsid w:val="000262E0"/>
    <w:rsid w:val="000264C7"/>
    <w:rsid w:val="00026517"/>
    <w:rsid w:val="000266A5"/>
    <w:rsid w:val="00026CD3"/>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4A1"/>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1DF"/>
    <w:rsid w:val="0003726E"/>
    <w:rsid w:val="00037A9E"/>
    <w:rsid w:val="00037C0A"/>
    <w:rsid w:val="00040B33"/>
    <w:rsid w:val="00040F05"/>
    <w:rsid w:val="00041094"/>
    <w:rsid w:val="00041191"/>
    <w:rsid w:val="000412E0"/>
    <w:rsid w:val="00041470"/>
    <w:rsid w:val="000414B5"/>
    <w:rsid w:val="000415B7"/>
    <w:rsid w:val="00041A22"/>
    <w:rsid w:val="00041B84"/>
    <w:rsid w:val="00042441"/>
    <w:rsid w:val="000428DF"/>
    <w:rsid w:val="00042D34"/>
    <w:rsid w:val="00043405"/>
    <w:rsid w:val="00043468"/>
    <w:rsid w:val="00043A5C"/>
    <w:rsid w:val="00043CDC"/>
    <w:rsid w:val="00043F06"/>
    <w:rsid w:val="000440A0"/>
    <w:rsid w:val="0004447C"/>
    <w:rsid w:val="00044729"/>
    <w:rsid w:val="00044BD0"/>
    <w:rsid w:val="00044CE9"/>
    <w:rsid w:val="00044FA7"/>
    <w:rsid w:val="00045364"/>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748"/>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320"/>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3FE8"/>
    <w:rsid w:val="0006478B"/>
    <w:rsid w:val="00064DD9"/>
    <w:rsid w:val="00064E7D"/>
    <w:rsid w:val="00064F3A"/>
    <w:rsid w:val="000653B1"/>
    <w:rsid w:val="0006586E"/>
    <w:rsid w:val="000658B7"/>
    <w:rsid w:val="00065EF2"/>
    <w:rsid w:val="00066193"/>
    <w:rsid w:val="000663FD"/>
    <w:rsid w:val="00066900"/>
    <w:rsid w:val="000669CF"/>
    <w:rsid w:val="00066A62"/>
    <w:rsid w:val="00066DA1"/>
    <w:rsid w:val="00067172"/>
    <w:rsid w:val="00067257"/>
    <w:rsid w:val="000673E1"/>
    <w:rsid w:val="00067A28"/>
    <w:rsid w:val="00067A64"/>
    <w:rsid w:val="00070488"/>
    <w:rsid w:val="000706B5"/>
    <w:rsid w:val="00070781"/>
    <w:rsid w:val="00070947"/>
    <w:rsid w:val="00070B7C"/>
    <w:rsid w:val="00070C9C"/>
    <w:rsid w:val="00070F56"/>
    <w:rsid w:val="000713EB"/>
    <w:rsid w:val="00071865"/>
    <w:rsid w:val="00071B04"/>
    <w:rsid w:val="0007222E"/>
    <w:rsid w:val="0007267B"/>
    <w:rsid w:val="00072923"/>
    <w:rsid w:val="00072A47"/>
    <w:rsid w:val="00072A93"/>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0959"/>
    <w:rsid w:val="000912C8"/>
    <w:rsid w:val="00091503"/>
    <w:rsid w:val="000915C7"/>
    <w:rsid w:val="00091878"/>
    <w:rsid w:val="000918A7"/>
    <w:rsid w:val="000919A7"/>
    <w:rsid w:val="000920D7"/>
    <w:rsid w:val="00092639"/>
    <w:rsid w:val="00092B88"/>
    <w:rsid w:val="00092BB4"/>
    <w:rsid w:val="00092E2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241"/>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A2F"/>
    <w:rsid w:val="000A5C81"/>
    <w:rsid w:val="000A5CB4"/>
    <w:rsid w:val="000A5DBF"/>
    <w:rsid w:val="000A696B"/>
    <w:rsid w:val="000A6BED"/>
    <w:rsid w:val="000A6E9C"/>
    <w:rsid w:val="000A70A0"/>
    <w:rsid w:val="000A7252"/>
    <w:rsid w:val="000A73A1"/>
    <w:rsid w:val="000A7A44"/>
    <w:rsid w:val="000A7DA0"/>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3"/>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200"/>
    <w:rsid w:val="000C0413"/>
    <w:rsid w:val="000C09A3"/>
    <w:rsid w:val="000C0D03"/>
    <w:rsid w:val="000C1632"/>
    <w:rsid w:val="000C16D4"/>
    <w:rsid w:val="000C1A43"/>
    <w:rsid w:val="000C1A87"/>
    <w:rsid w:val="000C216C"/>
    <w:rsid w:val="000C2A48"/>
    <w:rsid w:val="000C2ACB"/>
    <w:rsid w:val="000C2DD7"/>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9B3"/>
    <w:rsid w:val="000D5C8A"/>
    <w:rsid w:val="000D6311"/>
    <w:rsid w:val="000D6AF8"/>
    <w:rsid w:val="000D6E96"/>
    <w:rsid w:val="000D72AB"/>
    <w:rsid w:val="000D72DC"/>
    <w:rsid w:val="000D743D"/>
    <w:rsid w:val="000D78A5"/>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2E0"/>
    <w:rsid w:val="000E340F"/>
    <w:rsid w:val="000E365F"/>
    <w:rsid w:val="000E3BF5"/>
    <w:rsid w:val="000E3C08"/>
    <w:rsid w:val="000E3D64"/>
    <w:rsid w:val="000E40A2"/>
    <w:rsid w:val="000E4614"/>
    <w:rsid w:val="000E46F6"/>
    <w:rsid w:val="000E4A18"/>
    <w:rsid w:val="000E4A4B"/>
    <w:rsid w:val="000E4C40"/>
    <w:rsid w:val="000E4C4E"/>
    <w:rsid w:val="000E4F17"/>
    <w:rsid w:val="000E53D9"/>
    <w:rsid w:val="000E56B0"/>
    <w:rsid w:val="000E5724"/>
    <w:rsid w:val="000E573D"/>
    <w:rsid w:val="000E5A0A"/>
    <w:rsid w:val="000E6229"/>
    <w:rsid w:val="000E62EC"/>
    <w:rsid w:val="000E62F5"/>
    <w:rsid w:val="000E6438"/>
    <w:rsid w:val="000E69F1"/>
    <w:rsid w:val="000E6ADE"/>
    <w:rsid w:val="000E6CBE"/>
    <w:rsid w:val="000E7063"/>
    <w:rsid w:val="000E7363"/>
    <w:rsid w:val="000E7B7D"/>
    <w:rsid w:val="000F03CA"/>
    <w:rsid w:val="000F05CF"/>
    <w:rsid w:val="000F05FB"/>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63C"/>
    <w:rsid w:val="000F7D52"/>
    <w:rsid w:val="00100446"/>
    <w:rsid w:val="001004B3"/>
    <w:rsid w:val="00100575"/>
    <w:rsid w:val="00100937"/>
    <w:rsid w:val="001009C3"/>
    <w:rsid w:val="00100DB7"/>
    <w:rsid w:val="00100FC5"/>
    <w:rsid w:val="00101022"/>
    <w:rsid w:val="00101087"/>
    <w:rsid w:val="00101420"/>
    <w:rsid w:val="001018E2"/>
    <w:rsid w:val="0010195B"/>
    <w:rsid w:val="00101C08"/>
    <w:rsid w:val="00101E79"/>
    <w:rsid w:val="00102416"/>
    <w:rsid w:val="001024E4"/>
    <w:rsid w:val="00102785"/>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1A5"/>
    <w:rsid w:val="00106A36"/>
    <w:rsid w:val="00106B1D"/>
    <w:rsid w:val="00106DAC"/>
    <w:rsid w:val="00106E5C"/>
    <w:rsid w:val="00106F4F"/>
    <w:rsid w:val="001070F3"/>
    <w:rsid w:val="00107180"/>
    <w:rsid w:val="0010742C"/>
    <w:rsid w:val="001077B6"/>
    <w:rsid w:val="00107ACC"/>
    <w:rsid w:val="00107C9F"/>
    <w:rsid w:val="00107FAB"/>
    <w:rsid w:val="00110F55"/>
    <w:rsid w:val="0011102B"/>
    <w:rsid w:val="001118BE"/>
    <w:rsid w:val="00111A08"/>
    <w:rsid w:val="00111A0F"/>
    <w:rsid w:val="00111B66"/>
    <w:rsid w:val="00111C9C"/>
    <w:rsid w:val="00112549"/>
    <w:rsid w:val="00112C63"/>
    <w:rsid w:val="001133CB"/>
    <w:rsid w:val="001135EC"/>
    <w:rsid w:val="00113C66"/>
    <w:rsid w:val="00113F64"/>
    <w:rsid w:val="001140CD"/>
    <w:rsid w:val="00114754"/>
    <w:rsid w:val="00114768"/>
    <w:rsid w:val="00114FC4"/>
    <w:rsid w:val="00114FCA"/>
    <w:rsid w:val="00115117"/>
    <w:rsid w:val="001152F9"/>
    <w:rsid w:val="001153A8"/>
    <w:rsid w:val="0011570B"/>
    <w:rsid w:val="001157F3"/>
    <w:rsid w:val="00115B52"/>
    <w:rsid w:val="00115F54"/>
    <w:rsid w:val="00115F66"/>
    <w:rsid w:val="00116501"/>
    <w:rsid w:val="001165E7"/>
    <w:rsid w:val="001166BE"/>
    <w:rsid w:val="001169F2"/>
    <w:rsid w:val="00116B68"/>
    <w:rsid w:val="0011704A"/>
    <w:rsid w:val="0011714D"/>
    <w:rsid w:val="001175C0"/>
    <w:rsid w:val="00117A8F"/>
    <w:rsid w:val="00117C53"/>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B8E"/>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239"/>
    <w:rsid w:val="00133758"/>
    <w:rsid w:val="00133BBA"/>
    <w:rsid w:val="00133D36"/>
    <w:rsid w:val="00133D61"/>
    <w:rsid w:val="001341E3"/>
    <w:rsid w:val="001349FE"/>
    <w:rsid w:val="00134ABF"/>
    <w:rsid w:val="00134D82"/>
    <w:rsid w:val="001352BE"/>
    <w:rsid w:val="001355E7"/>
    <w:rsid w:val="00135670"/>
    <w:rsid w:val="00135895"/>
    <w:rsid w:val="00136162"/>
    <w:rsid w:val="001364F1"/>
    <w:rsid w:val="0013657B"/>
    <w:rsid w:val="001365CE"/>
    <w:rsid w:val="001367F5"/>
    <w:rsid w:val="001368A2"/>
    <w:rsid w:val="00136CB0"/>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BE8"/>
    <w:rsid w:val="00146C7C"/>
    <w:rsid w:val="00146F2C"/>
    <w:rsid w:val="00147188"/>
    <w:rsid w:val="00147792"/>
    <w:rsid w:val="0014780B"/>
    <w:rsid w:val="00147C32"/>
    <w:rsid w:val="00147E9F"/>
    <w:rsid w:val="0015004C"/>
    <w:rsid w:val="00150718"/>
    <w:rsid w:val="001507FA"/>
    <w:rsid w:val="00150D29"/>
    <w:rsid w:val="00151132"/>
    <w:rsid w:val="001513BB"/>
    <w:rsid w:val="0015153B"/>
    <w:rsid w:val="00151755"/>
    <w:rsid w:val="00151A8B"/>
    <w:rsid w:val="00151A8E"/>
    <w:rsid w:val="00151AB8"/>
    <w:rsid w:val="00151E0E"/>
    <w:rsid w:val="0015207B"/>
    <w:rsid w:val="001523B5"/>
    <w:rsid w:val="001524C9"/>
    <w:rsid w:val="00152A5D"/>
    <w:rsid w:val="0015333F"/>
    <w:rsid w:val="00153B8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0DDE"/>
    <w:rsid w:val="00161C87"/>
    <w:rsid w:val="00161CD6"/>
    <w:rsid w:val="001626D5"/>
    <w:rsid w:val="001628D3"/>
    <w:rsid w:val="00162B79"/>
    <w:rsid w:val="00162BC7"/>
    <w:rsid w:val="00162C6D"/>
    <w:rsid w:val="00162C88"/>
    <w:rsid w:val="00162C94"/>
    <w:rsid w:val="00162ED3"/>
    <w:rsid w:val="00163AC7"/>
    <w:rsid w:val="00163B8E"/>
    <w:rsid w:val="001641CC"/>
    <w:rsid w:val="001645C2"/>
    <w:rsid w:val="00164AD1"/>
    <w:rsid w:val="00164B2D"/>
    <w:rsid w:val="00164B30"/>
    <w:rsid w:val="001655B2"/>
    <w:rsid w:val="001655B7"/>
    <w:rsid w:val="0016563B"/>
    <w:rsid w:val="001656FB"/>
    <w:rsid w:val="00165731"/>
    <w:rsid w:val="001658EA"/>
    <w:rsid w:val="001659BF"/>
    <w:rsid w:val="00165DFF"/>
    <w:rsid w:val="001662F8"/>
    <w:rsid w:val="0016635A"/>
    <w:rsid w:val="0016681E"/>
    <w:rsid w:val="00166A17"/>
    <w:rsid w:val="00166B95"/>
    <w:rsid w:val="00166D4E"/>
    <w:rsid w:val="001704CB"/>
    <w:rsid w:val="0017059A"/>
    <w:rsid w:val="001709FA"/>
    <w:rsid w:val="00170B0C"/>
    <w:rsid w:val="00170DD5"/>
    <w:rsid w:val="00170F4B"/>
    <w:rsid w:val="00170FC7"/>
    <w:rsid w:val="00170FFA"/>
    <w:rsid w:val="00171766"/>
    <w:rsid w:val="00171B49"/>
    <w:rsid w:val="00172490"/>
    <w:rsid w:val="001728DB"/>
    <w:rsid w:val="00172C0E"/>
    <w:rsid w:val="0017323C"/>
    <w:rsid w:val="001734E6"/>
    <w:rsid w:val="00173D67"/>
    <w:rsid w:val="00174572"/>
    <w:rsid w:val="001746C0"/>
    <w:rsid w:val="0017494B"/>
    <w:rsid w:val="00174C0E"/>
    <w:rsid w:val="00174CE4"/>
    <w:rsid w:val="00174D0F"/>
    <w:rsid w:val="00174D20"/>
    <w:rsid w:val="00174F71"/>
    <w:rsid w:val="0017571B"/>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18F"/>
    <w:rsid w:val="00182276"/>
    <w:rsid w:val="001823B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A81"/>
    <w:rsid w:val="00191ED9"/>
    <w:rsid w:val="00192197"/>
    <w:rsid w:val="001921D8"/>
    <w:rsid w:val="00192890"/>
    <w:rsid w:val="00192C9A"/>
    <w:rsid w:val="00193E39"/>
    <w:rsid w:val="00193E8D"/>
    <w:rsid w:val="00194246"/>
    <w:rsid w:val="00194481"/>
    <w:rsid w:val="00194496"/>
    <w:rsid w:val="00194565"/>
    <w:rsid w:val="00194618"/>
    <w:rsid w:val="00194725"/>
    <w:rsid w:val="001952C7"/>
    <w:rsid w:val="00195C5E"/>
    <w:rsid w:val="00195D6D"/>
    <w:rsid w:val="00196218"/>
    <w:rsid w:val="00196448"/>
    <w:rsid w:val="0019654B"/>
    <w:rsid w:val="0019679D"/>
    <w:rsid w:val="00196B6E"/>
    <w:rsid w:val="00196F4D"/>
    <w:rsid w:val="00196FDB"/>
    <w:rsid w:val="001971C2"/>
    <w:rsid w:val="00197768"/>
    <w:rsid w:val="0019789E"/>
    <w:rsid w:val="00197948"/>
    <w:rsid w:val="00197DE2"/>
    <w:rsid w:val="001A05EB"/>
    <w:rsid w:val="001A0685"/>
    <w:rsid w:val="001A07EB"/>
    <w:rsid w:val="001A099B"/>
    <w:rsid w:val="001A0D52"/>
    <w:rsid w:val="001A0E1B"/>
    <w:rsid w:val="001A0ECF"/>
    <w:rsid w:val="001A17A1"/>
    <w:rsid w:val="001A17AB"/>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6DA4"/>
    <w:rsid w:val="001A7307"/>
    <w:rsid w:val="001A7BBE"/>
    <w:rsid w:val="001A7C10"/>
    <w:rsid w:val="001A7D60"/>
    <w:rsid w:val="001A7FA6"/>
    <w:rsid w:val="001B04E1"/>
    <w:rsid w:val="001B0868"/>
    <w:rsid w:val="001B0A5C"/>
    <w:rsid w:val="001B0A84"/>
    <w:rsid w:val="001B0C18"/>
    <w:rsid w:val="001B0EAB"/>
    <w:rsid w:val="001B1397"/>
    <w:rsid w:val="001B1611"/>
    <w:rsid w:val="001B18AF"/>
    <w:rsid w:val="001B1A86"/>
    <w:rsid w:val="001B1B40"/>
    <w:rsid w:val="001B1B91"/>
    <w:rsid w:val="001B1CBF"/>
    <w:rsid w:val="001B1D4B"/>
    <w:rsid w:val="001B1E24"/>
    <w:rsid w:val="001B1F04"/>
    <w:rsid w:val="001B1FFB"/>
    <w:rsid w:val="001B22F6"/>
    <w:rsid w:val="001B2353"/>
    <w:rsid w:val="001B252D"/>
    <w:rsid w:val="001B26DE"/>
    <w:rsid w:val="001B2F69"/>
    <w:rsid w:val="001B3254"/>
    <w:rsid w:val="001B385D"/>
    <w:rsid w:val="001B3869"/>
    <w:rsid w:val="001B3B87"/>
    <w:rsid w:val="001B3EEC"/>
    <w:rsid w:val="001B4417"/>
    <w:rsid w:val="001B449A"/>
    <w:rsid w:val="001B475D"/>
    <w:rsid w:val="001B4824"/>
    <w:rsid w:val="001B4FB9"/>
    <w:rsid w:val="001B50F2"/>
    <w:rsid w:val="001B5707"/>
    <w:rsid w:val="001B5964"/>
    <w:rsid w:val="001B59CF"/>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620"/>
    <w:rsid w:val="001C27A1"/>
    <w:rsid w:val="001C2BE9"/>
    <w:rsid w:val="001C3235"/>
    <w:rsid w:val="001C32E3"/>
    <w:rsid w:val="001C330F"/>
    <w:rsid w:val="001C3561"/>
    <w:rsid w:val="001C3B4D"/>
    <w:rsid w:val="001C3B8B"/>
    <w:rsid w:val="001C3D33"/>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D0581"/>
    <w:rsid w:val="001D0AD9"/>
    <w:rsid w:val="001D0B98"/>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5FB7"/>
    <w:rsid w:val="001D6036"/>
    <w:rsid w:val="001D664A"/>
    <w:rsid w:val="001D6BBF"/>
    <w:rsid w:val="001D6E74"/>
    <w:rsid w:val="001D70BA"/>
    <w:rsid w:val="001D73FB"/>
    <w:rsid w:val="001D74AA"/>
    <w:rsid w:val="001D77F7"/>
    <w:rsid w:val="001D7B37"/>
    <w:rsid w:val="001D7B63"/>
    <w:rsid w:val="001E02A5"/>
    <w:rsid w:val="001E085F"/>
    <w:rsid w:val="001E0DFB"/>
    <w:rsid w:val="001E124C"/>
    <w:rsid w:val="001E130A"/>
    <w:rsid w:val="001E17BF"/>
    <w:rsid w:val="001E2005"/>
    <w:rsid w:val="001E203A"/>
    <w:rsid w:val="001E20B3"/>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18A"/>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A74"/>
    <w:rsid w:val="001F7BED"/>
    <w:rsid w:val="001F7DB4"/>
    <w:rsid w:val="002003DF"/>
    <w:rsid w:val="00200587"/>
    <w:rsid w:val="00200A80"/>
    <w:rsid w:val="00200C37"/>
    <w:rsid w:val="00200E29"/>
    <w:rsid w:val="002010E6"/>
    <w:rsid w:val="0020142D"/>
    <w:rsid w:val="00201A88"/>
    <w:rsid w:val="002024F8"/>
    <w:rsid w:val="002027BB"/>
    <w:rsid w:val="002027D9"/>
    <w:rsid w:val="002034C0"/>
    <w:rsid w:val="002034E9"/>
    <w:rsid w:val="00203639"/>
    <w:rsid w:val="00203C7C"/>
    <w:rsid w:val="00203E60"/>
    <w:rsid w:val="00203F32"/>
    <w:rsid w:val="00204013"/>
    <w:rsid w:val="002044B1"/>
    <w:rsid w:val="00204665"/>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148"/>
    <w:rsid w:val="00223CFF"/>
    <w:rsid w:val="00223EFD"/>
    <w:rsid w:val="00224016"/>
    <w:rsid w:val="0022431F"/>
    <w:rsid w:val="00224427"/>
    <w:rsid w:val="00224464"/>
    <w:rsid w:val="0022464B"/>
    <w:rsid w:val="00224AC7"/>
    <w:rsid w:val="00224F2D"/>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77B"/>
    <w:rsid w:val="0023285C"/>
    <w:rsid w:val="0023343A"/>
    <w:rsid w:val="002334D7"/>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552"/>
    <w:rsid w:val="002407FF"/>
    <w:rsid w:val="00240FA7"/>
    <w:rsid w:val="00240FC8"/>
    <w:rsid w:val="00241E99"/>
    <w:rsid w:val="00242097"/>
    <w:rsid w:val="00243012"/>
    <w:rsid w:val="002433FA"/>
    <w:rsid w:val="00243E14"/>
    <w:rsid w:val="00243E36"/>
    <w:rsid w:val="00243F03"/>
    <w:rsid w:val="002441B2"/>
    <w:rsid w:val="00244724"/>
    <w:rsid w:val="00244753"/>
    <w:rsid w:val="00244E06"/>
    <w:rsid w:val="00245EE7"/>
    <w:rsid w:val="002461FF"/>
    <w:rsid w:val="00246C14"/>
    <w:rsid w:val="00247917"/>
    <w:rsid w:val="00247969"/>
    <w:rsid w:val="00247A87"/>
    <w:rsid w:val="00247B67"/>
    <w:rsid w:val="00247BCB"/>
    <w:rsid w:val="00247E30"/>
    <w:rsid w:val="002507FE"/>
    <w:rsid w:val="00250819"/>
    <w:rsid w:val="00250FED"/>
    <w:rsid w:val="00251157"/>
    <w:rsid w:val="0025144F"/>
    <w:rsid w:val="002516C4"/>
    <w:rsid w:val="002518C1"/>
    <w:rsid w:val="002519D9"/>
    <w:rsid w:val="00251AE7"/>
    <w:rsid w:val="00251CA3"/>
    <w:rsid w:val="00251F45"/>
    <w:rsid w:val="002521FD"/>
    <w:rsid w:val="002525EC"/>
    <w:rsid w:val="00252837"/>
    <w:rsid w:val="00252DFA"/>
    <w:rsid w:val="00252F4C"/>
    <w:rsid w:val="00252F9F"/>
    <w:rsid w:val="002531F0"/>
    <w:rsid w:val="0025366B"/>
    <w:rsid w:val="00253981"/>
    <w:rsid w:val="00253F19"/>
    <w:rsid w:val="00254338"/>
    <w:rsid w:val="0025467F"/>
    <w:rsid w:val="0025479C"/>
    <w:rsid w:val="002549DD"/>
    <w:rsid w:val="00254AC7"/>
    <w:rsid w:val="00254BC1"/>
    <w:rsid w:val="00254D9B"/>
    <w:rsid w:val="00255035"/>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42C"/>
    <w:rsid w:val="002618B7"/>
    <w:rsid w:val="002618B8"/>
    <w:rsid w:val="00261A6D"/>
    <w:rsid w:val="00262A3B"/>
    <w:rsid w:val="002631E6"/>
    <w:rsid w:val="00263C2F"/>
    <w:rsid w:val="00263DCD"/>
    <w:rsid w:val="00263E5D"/>
    <w:rsid w:val="002642BB"/>
    <w:rsid w:val="00264597"/>
    <w:rsid w:val="00264668"/>
    <w:rsid w:val="0026467A"/>
    <w:rsid w:val="00264793"/>
    <w:rsid w:val="00264958"/>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3EE"/>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586"/>
    <w:rsid w:val="0028383A"/>
    <w:rsid w:val="00283911"/>
    <w:rsid w:val="00283B98"/>
    <w:rsid w:val="0028458B"/>
    <w:rsid w:val="00284A13"/>
    <w:rsid w:val="00284B2B"/>
    <w:rsid w:val="002850BD"/>
    <w:rsid w:val="00285174"/>
    <w:rsid w:val="00285624"/>
    <w:rsid w:val="002857E7"/>
    <w:rsid w:val="0028595E"/>
    <w:rsid w:val="00285C59"/>
    <w:rsid w:val="00285D6D"/>
    <w:rsid w:val="002862B1"/>
    <w:rsid w:val="002863C7"/>
    <w:rsid w:val="00286407"/>
    <w:rsid w:val="0028659E"/>
    <w:rsid w:val="0028667C"/>
    <w:rsid w:val="002866CD"/>
    <w:rsid w:val="002869FF"/>
    <w:rsid w:val="00286A1A"/>
    <w:rsid w:val="00286A9C"/>
    <w:rsid w:val="00286B7D"/>
    <w:rsid w:val="00286CDD"/>
    <w:rsid w:val="0028744A"/>
    <w:rsid w:val="0028784D"/>
    <w:rsid w:val="00287926"/>
    <w:rsid w:val="00287F56"/>
    <w:rsid w:val="002901E6"/>
    <w:rsid w:val="002902BB"/>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57"/>
    <w:rsid w:val="002948B5"/>
    <w:rsid w:val="00294B6C"/>
    <w:rsid w:val="00295094"/>
    <w:rsid w:val="00295205"/>
    <w:rsid w:val="002956ED"/>
    <w:rsid w:val="002958DF"/>
    <w:rsid w:val="00295E94"/>
    <w:rsid w:val="00295FC8"/>
    <w:rsid w:val="0029600B"/>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5AC"/>
    <w:rsid w:val="002A199E"/>
    <w:rsid w:val="002A19A1"/>
    <w:rsid w:val="002A1D0E"/>
    <w:rsid w:val="002A1D59"/>
    <w:rsid w:val="002A2420"/>
    <w:rsid w:val="002A279B"/>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E9C"/>
    <w:rsid w:val="002A4FEE"/>
    <w:rsid w:val="002A5086"/>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96A"/>
    <w:rsid w:val="002B0A07"/>
    <w:rsid w:val="002B10B0"/>
    <w:rsid w:val="002B114A"/>
    <w:rsid w:val="002B14D8"/>
    <w:rsid w:val="002B18DC"/>
    <w:rsid w:val="002B1DE4"/>
    <w:rsid w:val="002B2124"/>
    <w:rsid w:val="002B285A"/>
    <w:rsid w:val="002B2EF6"/>
    <w:rsid w:val="002B3425"/>
    <w:rsid w:val="002B34BE"/>
    <w:rsid w:val="002B3A38"/>
    <w:rsid w:val="002B3C2A"/>
    <w:rsid w:val="002B3CAA"/>
    <w:rsid w:val="002B45F7"/>
    <w:rsid w:val="002B4781"/>
    <w:rsid w:val="002B4C45"/>
    <w:rsid w:val="002B4F81"/>
    <w:rsid w:val="002B50F6"/>
    <w:rsid w:val="002B55CD"/>
    <w:rsid w:val="002B576B"/>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0F92"/>
    <w:rsid w:val="002C1741"/>
    <w:rsid w:val="002C1B10"/>
    <w:rsid w:val="002C1B9C"/>
    <w:rsid w:val="002C1D43"/>
    <w:rsid w:val="002C2116"/>
    <w:rsid w:val="002C2438"/>
    <w:rsid w:val="002C27D3"/>
    <w:rsid w:val="002C2811"/>
    <w:rsid w:val="002C2985"/>
    <w:rsid w:val="002C2B3E"/>
    <w:rsid w:val="002C2FFB"/>
    <w:rsid w:val="002C334B"/>
    <w:rsid w:val="002C3971"/>
    <w:rsid w:val="002C399A"/>
    <w:rsid w:val="002C39F5"/>
    <w:rsid w:val="002C3A2A"/>
    <w:rsid w:val="002C3B36"/>
    <w:rsid w:val="002C3C52"/>
    <w:rsid w:val="002C3F5D"/>
    <w:rsid w:val="002C44B7"/>
    <w:rsid w:val="002C4EBF"/>
    <w:rsid w:val="002C52D6"/>
    <w:rsid w:val="002C5338"/>
    <w:rsid w:val="002C59AD"/>
    <w:rsid w:val="002C5A07"/>
    <w:rsid w:val="002C62D8"/>
    <w:rsid w:val="002C663E"/>
    <w:rsid w:val="002C67B4"/>
    <w:rsid w:val="002C67F1"/>
    <w:rsid w:val="002C6DA4"/>
    <w:rsid w:val="002C6DDA"/>
    <w:rsid w:val="002D016E"/>
    <w:rsid w:val="002D05BD"/>
    <w:rsid w:val="002D06E7"/>
    <w:rsid w:val="002D07CE"/>
    <w:rsid w:val="002D0847"/>
    <w:rsid w:val="002D09D1"/>
    <w:rsid w:val="002D0D8E"/>
    <w:rsid w:val="002D123A"/>
    <w:rsid w:val="002D134A"/>
    <w:rsid w:val="002D148B"/>
    <w:rsid w:val="002D1539"/>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B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96C"/>
    <w:rsid w:val="002E0DB3"/>
    <w:rsid w:val="002E0FAE"/>
    <w:rsid w:val="002E110A"/>
    <w:rsid w:val="002E1255"/>
    <w:rsid w:val="002E13E5"/>
    <w:rsid w:val="002E14CC"/>
    <w:rsid w:val="002E196A"/>
    <w:rsid w:val="002E19BD"/>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281"/>
    <w:rsid w:val="002E56FA"/>
    <w:rsid w:val="002E57D0"/>
    <w:rsid w:val="002E5818"/>
    <w:rsid w:val="002E59A7"/>
    <w:rsid w:val="002E643F"/>
    <w:rsid w:val="002E6569"/>
    <w:rsid w:val="002E6E1B"/>
    <w:rsid w:val="002E6FF2"/>
    <w:rsid w:val="002E7560"/>
    <w:rsid w:val="002E79AA"/>
    <w:rsid w:val="002E7AA2"/>
    <w:rsid w:val="002E7AD9"/>
    <w:rsid w:val="002E7DF7"/>
    <w:rsid w:val="002F0081"/>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095"/>
    <w:rsid w:val="002F431A"/>
    <w:rsid w:val="002F43D5"/>
    <w:rsid w:val="002F44CD"/>
    <w:rsid w:val="002F454E"/>
    <w:rsid w:val="002F4D68"/>
    <w:rsid w:val="002F50A5"/>
    <w:rsid w:val="002F534F"/>
    <w:rsid w:val="002F574F"/>
    <w:rsid w:val="002F577D"/>
    <w:rsid w:val="002F583E"/>
    <w:rsid w:val="002F5863"/>
    <w:rsid w:val="002F5CB3"/>
    <w:rsid w:val="002F5E08"/>
    <w:rsid w:val="002F5F89"/>
    <w:rsid w:val="002F6377"/>
    <w:rsid w:val="002F64D7"/>
    <w:rsid w:val="002F6684"/>
    <w:rsid w:val="002F674E"/>
    <w:rsid w:val="002F69FE"/>
    <w:rsid w:val="002F6B0F"/>
    <w:rsid w:val="002F6BE7"/>
    <w:rsid w:val="002F6D2E"/>
    <w:rsid w:val="002F6F83"/>
    <w:rsid w:val="002F7169"/>
    <w:rsid w:val="002F7196"/>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37"/>
    <w:rsid w:val="003016AE"/>
    <w:rsid w:val="00301BF3"/>
    <w:rsid w:val="00301CCC"/>
    <w:rsid w:val="00301DA9"/>
    <w:rsid w:val="003021A4"/>
    <w:rsid w:val="00302745"/>
    <w:rsid w:val="00302F9A"/>
    <w:rsid w:val="00303071"/>
    <w:rsid w:val="0030337E"/>
    <w:rsid w:val="003034D9"/>
    <w:rsid w:val="003035D2"/>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319"/>
    <w:rsid w:val="0030762E"/>
    <w:rsid w:val="00307818"/>
    <w:rsid w:val="00307959"/>
    <w:rsid w:val="00307BB8"/>
    <w:rsid w:val="00307F6C"/>
    <w:rsid w:val="003100EE"/>
    <w:rsid w:val="003108D4"/>
    <w:rsid w:val="00311232"/>
    <w:rsid w:val="003112F7"/>
    <w:rsid w:val="003113C2"/>
    <w:rsid w:val="0031148E"/>
    <w:rsid w:val="00311799"/>
    <w:rsid w:val="003118B2"/>
    <w:rsid w:val="00311DF7"/>
    <w:rsid w:val="00311FBE"/>
    <w:rsid w:val="0031224B"/>
    <w:rsid w:val="003126F6"/>
    <w:rsid w:val="00312843"/>
    <w:rsid w:val="0031297B"/>
    <w:rsid w:val="00312B50"/>
    <w:rsid w:val="00313246"/>
    <w:rsid w:val="0031325E"/>
    <w:rsid w:val="00313353"/>
    <w:rsid w:val="0031358A"/>
    <w:rsid w:val="003135B5"/>
    <w:rsid w:val="00313764"/>
    <w:rsid w:val="003138F1"/>
    <w:rsid w:val="003139B4"/>
    <w:rsid w:val="00313B22"/>
    <w:rsid w:val="00313E7F"/>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2DA6"/>
    <w:rsid w:val="003233BD"/>
    <w:rsid w:val="003241DA"/>
    <w:rsid w:val="00324219"/>
    <w:rsid w:val="00324A79"/>
    <w:rsid w:val="00324B75"/>
    <w:rsid w:val="00324DBB"/>
    <w:rsid w:val="0032521D"/>
    <w:rsid w:val="003255C4"/>
    <w:rsid w:val="00325A2E"/>
    <w:rsid w:val="00325D3D"/>
    <w:rsid w:val="00325ED7"/>
    <w:rsid w:val="003264FF"/>
    <w:rsid w:val="00326777"/>
    <w:rsid w:val="00326A3E"/>
    <w:rsid w:val="00326B8F"/>
    <w:rsid w:val="00326D94"/>
    <w:rsid w:val="00326F2D"/>
    <w:rsid w:val="003270C9"/>
    <w:rsid w:val="003270EF"/>
    <w:rsid w:val="00327789"/>
    <w:rsid w:val="00327973"/>
    <w:rsid w:val="003279CC"/>
    <w:rsid w:val="00327B24"/>
    <w:rsid w:val="00327CEE"/>
    <w:rsid w:val="00327D74"/>
    <w:rsid w:val="003306C5"/>
    <w:rsid w:val="00330A97"/>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303"/>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354"/>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2A3"/>
    <w:rsid w:val="003473A6"/>
    <w:rsid w:val="003473E0"/>
    <w:rsid w:val="00347B7F"/>
    <w:rsid w:val="00347E4E"/>
    <w:rsid w:val="00347EED"/>
    <w:rsid w:val="0035071B"/>
    <w:rsid w:val="00350929"/>
    <w:rsid w:val="00350AE2"/>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9AE"/>
    <w:rsid w:val="00353D41"/>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007C"/>
    <w:rsid w:val="00360274"/>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A0A"/>
    <w:rsid w:val="00367E04"/>
    <w:rsid w:val="00367EEB"/>
    <w:rsid w:val="003700D4"/>
    <w:rsid w:val="00370640"/>
    <w:rsid w:val="0037069C"/>
    <w:rsid w:val="00370707"/>
    <w:rsid w:val="00371080"/>
    <w:rsid w:val="0037121A"/>
    <w:rsid w:val="0037125F"/>
    <w:rsid w:val="00371485"/>
    <w:rsid w:val="0037151C"/>
    <w:rsid w:val="003719F1"/>
    <w:rsid w:val="00371E92"/>
    <w:rsid w:val="00372240"/>
    <w:rsid w:val="00372413"/>
    <w:rsid w:val="00372A6E"/>
    <w:rsid w:val="00372A89"/>
    <w:rsid w:val="00372BBA"/>
    <w:rsid w:val="00372BE9"/>
    <w:rsid w:val="00372F5F"/>
    <w:rsid w:val="00373172"/>
    <w:rsid w:val="003732A6"/>
    <w:rsid w:val="00373376"/>
    <w:rsid w:val="00373883"/>
    <w:rsid w:val="00373C2C"/>
    <w:rsid w:val="00374119"/>
    <w:rsid w:val="00374256"/>
    <w:rsid w:val="00374396"/>
    <w:rsid w:val="00374405"/>
    <w:rsid w:val="00374597"/>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1A1"/>
    <w:rsid w:val="00382770"/>
    <w:rsid w:val="003827BE"/>
    <w:rsid w:val="00382CCC"/>
    <w:rsid w:val="0038341B"/>
    <w:rsid w:val="003834A5"/>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52"/>
    <w:rsid w:val="003868A4"/>
    <w:rsid w:val="00386DFF"/>
    <w:rsid w:val="003874C3"/>
    <w:rsid w:val="003876FB"/>
    <w:rsid w:val="00387E61"/>
    <w:rsid w:val="003900C6"/>
    <w:rsid w:val="003904DC"/>
    <w:rsid w:val="0039058C"/>
    <w:rsid w:val="00390598"/>
    <w:rsid w:val="003907EA"/>
    <w:rsid w:val="00390B63"/>
    <w:rsid w:val="00390B9A"/>
    <w:rsid w:val="00390BD2"/>
    <w:rsid w:val="0039128A"/>
    <w:rsid w:val="003912FD"/>
    <w:rsid w:val="003914B2"/>
    <w:rsid w:val="0039193A"/>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2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397A"/>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DD8"/>
    <w:rsid w:val="003C1F65"/>
    <w:rsid w:val="003C23ED"/>
    <w:rsid w:val="003C2498"/>
    <w:rsid w:val="003C2544"/>
    <w:rsid w:val="003C2799"/>
    <w:rsid w:val="003C29D4"/>
    <w:rsid w:val="003C2A12"/>
    <w:rsid w:val="003C2E02"/>
    <w:rsid w:val="003C30F3"/>
    <w:rsid w:val="003C3729"/>
    <w:rsid w:val="003C37CE"/>
    <w:rsid w:val="003C388C"/>
    <w:rsid w:val="003C3FE9"/>
    <w:rsid w:val="003C42D1"/>
    <w:rsid w:val="003C4695"/>
    <w:rsid w:val="003C474A"/>
    <w:rsid w:val="003C4874"/>
    <w:rsid w:val="003C48A8"/>
    <w:rsid w:val="003C4C48"/>
    <w:rsid w:val="003C4E7E"/>
    <w:rsid w:val="003C4F5D"/>
    <w:rsid w:val="003C5519"/>
    <w:rsid w:val="003C55A1"/>
    <w:rsid w:val="003C56D6"/>
    <w:rsid w:val="003C5AC6"/>
    <w:rsid w:val="003C5E9F"/>
    <w:rsid w:val="003C67F9"/>
    <w:rsid w:val="003C6FEA"/>
    <w:rsid w:val="003C75E2"/>
    <w:rsid w:val="003C764E"/>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5B9"/>
    <w:rsid w:val="003D3AAD"/>
    <w:rsid w:val="003D41E6"/>
    <w:rsid w:val="003D437C"/>
    <w:rsid w:val="003D4633"/>
    <w:rsid w:val="003D471C"/>
    <w:rsid w:val="003D4B03"/>
    <w:rsid w:val="003D4DE2"/>
    <w:rsid w:val="003D4F8F"/>
    <w:rsid w:val="003D4FA3"/>
    <w:rsid w:val="003D533B"/>
    <w:rsid w:val="003D54BB"/>
    <w:rsid w:val="003D591B"/>
    <w:rsid w:val="003D5B37"/>
    <w:rsid w:val="003D5C65"/>
    <w:rsid w:val="003D5E53"/>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0B51"/>
    <w:rsid w:val="003E16A1"/>
    <w:rsid w:val="003E16FF"/>
    <w:rsid w:val="003E1DE7"/>
    <w:rsid w:val="003E1E85"/>
    <w:rsid w:val="003E2071"/>
    <w:rsid w:val="003E2093"/>
    <w:rsid w:val="003E22A8"/>
    <w:rsid w:val="003E2E7D"/>
    <w:rsid w:val="003E374F"/>
    <w:rsid w:val="003E411F"/>
    <w:rsid w:val="003E4170"/>
    <w:rsid w:val="003E41A5"/>
    <w:rsid w:val="003E4348"/>
    <w:rsid w:val="003E445F"/>
    <w:rsid w:val="003E4479"/>
    <w:rsid w:val="003E46BC"/>
    <w:rsid w:val="003E47DA"/>
    <w:rsid w:val="003E48A9"/>
    <w:rsid w:val="003E4F6F"/>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A"/>
    <w:rsid w:val="003F0C3F"/>
    <w:rsid w:val="003F0ED7"/>
    <w:rsid w:val="003F1006"/>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3DC"/>
    <w:rsid w:val="003F58C4"/>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4D7"/>
    <w:rsid w:val="004035FE"/>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32"/>
    <w:rsid w:val="00404CBE"/>
    <w:rsid w:val="00404DA6"/>
    <w:rsid w:val="00404E0C"/>
    <w:rsid w:val="00404EDD"/>
    <w:rsid w:val="00404FE9"/>
    <w:rsid w:val="00405053"/>
    <w:rsid w:val="0040564C"/>
    <w:rsid w:val="004059AF"/>
    <w:rsid w:val="00405CA5"/>
    <w:rsid w:val="00405E7D"/>
    <w:rsid w:val="00405F42"/>
    <w:rsid w:val="00406091"/>
    <w:rsid w:val="004062EF"/>
    <w:rsid w:val="0040665D"/>
    <w:rsid w:val="00406742"/>
    <w:rsid w:val="00406859"/>
    <w:rsid w:val="00406A1C"/>
    <w:rsid w:val="00406A7C"/>
    <w:rsid w:val="00406AA1"/>
    <w:rsid w:val="0040719B"/>
    <w:rsid w:val="004077CC"/>
    <w:rsid w:val="00407961"/>
    <w:rsid w:val="004079C9"/>
    <w:rsid w:val="00407BAF"/>
    <w:rsid w:val="00407DB1"/>
    <w:rsid w:val="00407E0E"/>
    <w:rsid w:val="004103BD"/>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729"/>
    <w:rsid w:val="00414A32"/>
    <w:rsid w:val="00414B67"/>
    <w:rsid w:val="0041504C"/>
    <w:rsid w:val="0041534C"/>
    <w:rsid w:val="004155FE"/>
    <w:rsid w:val="0041594F"/>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49CD"/>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0EE"/>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3EFC"/>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8EF"/>
    <w:rsid w:val="00444E19"/>
    <w:rsid w:val="0044513C"/>
    <w:rsid w:val="00445614"/>
    <w:rsid w:val="0044566C"/>
    <w:rsid w:val="00445BE7"/>
    <w:rsid w:val="00445CA3"/>
    <w:rsid w:val="00446106"/>
    <w:rsid w:val="00446409"/>
    <w:rsid w:val="00446450"/>
    <w:rsid w:val="0044668E"/>
    <w:rsid w:val="00446758"/>
    <w:rsid w:val="00446899"/>
    <w:rsid w:val="004468BB"/>
    <w:rsid w:val="00446C32"/>
    <w:rsid w:val="00446EB4"/>
    <w:rsid w:val="0044751E"/>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161"/>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81E"/>
    <w:rsid w:val="004629C3"/>
    <w:rsid w:val="00462DD8"/>
    <w:rsid w:val="00463191"/>
    <w:rsid w:val="0046391D"/>
    <w:rsid w:val="0046393D"/>
    <w:rsid w:val="00463C11"/>
    <w:rsid w:val="00463C2D"/>
    <w:rsid w:val="004642E5"/>
    <w:rsid w:val="00464525"/>
    <w:rsid w:val="004645C4"/>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7EF"/>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4CE1"/>
    <w:rsid w:val="0048528D"/>
    <w:rsid w:val="00485371"/>
    <w:rsid w:val="00485567"/>
    <w:rsid w:val="00485A45"/>
    <w:rsid w:val="00485A56"/>
    <w:rsid w:val="00485AAB"/>
    <w:rsid w:val="00485F4A"/>
    <w:rsid w:val="00486201"/>
    <w:rsid w:val="00486871"/>
    <w:rsid w:val="004869A7"/>
    <w:rsid w:val="00486A88"/>
    <w:rsid w:val="00486C7C"/>
    <w:rsid w:val="00486E7F"/>
    <w:rsid w:val="00487025"/>
    <w:rsid w:val="00487753"/>
    <w:rsid w:val="0048787B"/>
    <w:rsid w:val="00487BC9"/>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3B9"/>
    <w:rsid w:val="004944ED"/>
    <w:rsid w:val="004947A1"/>
    <w:rsid w:val="00494F8F"/>
    <w:rsid w:val="004951AE"/>
    <w:rsid w:val="00495A44"/>
    <w:rsid w:val="00495C9F"/>
    <w:rsid w:val="00495D8B"/>
    <w:rsid w:val="004960C9"/>
    <w:rsid w:val="004965FE"/>
    <w:rsid w:val="004968F2"/>
    <w:rsid w:val="00496AB4"/>
    <w:rsid w:val="00496C40"/>
    <w:rsid w:val="00496E05"/>
    <w:rsid w:val="00497067"/>
    <w:rsid w:val="004973BD"/>
    <w:rsid w:val="004A0001"/>
    <w:rsid w:val="004A045D"/>
    <w:rsid w:val="004A04F0"/>
    <w:rsid w:val="004A05CC"/>
    <w:rsid w:val="004A0742"/>
    <w:rsid w:val="004A09C1"/>
    <w:rsid w:val="004A09D3"/>
    <w:rsid w:val="004A0BC3"/>
    <w:rsid w:val="004A0D08"/>
    <w:rsid w:val="004A103C"/>
    <w:rsid w:val="004A141E"/>
    <w:rsid w:val="004A1AE4"/>
    <w:rsid w:val="004A1B7D"/>
    <w:rsid w:val="004A1CCC"/>
    <w:rsid w:val="004A2333"/>
    <w:rsid w:val="004A243F"/>
    <w:rsid w:val="004A2860"/>
    <w:rsid w:val="004A2934"/>
    <w:rsid w:val="004A293E"/>
    <w:rsid w:val="004A2B10"/>
    <w:rsid w:val="004A2B2D"/>
    <w:rsid w:val="004A2E0F"/>
    <w:rsid w:val="004A3D98"/>
    <w:rsid w:val="004A3FB1"/>
    <w:rsid w:val="004A405C"/>
    <w:rsid w:val="004A410B"/>
    <w:rsid w:val="004A414C"/>
    <w:rsid w:val="004A416B"/>
    <w:rsid w:val="004A41D1"/>
    <w:rsid w:val="004A4C4B"/>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65F"/>
    <w:rsid w:val="004B17ED"/>
    <w:rsid w:val="004B1A7F"/>
    <w:rsid w:val="004B2099"/>
    <w:rsid w:val="004B212A"/>
    <w:rsid w:val="004B222B"/>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CE"/>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F7"/>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A54"/>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A53"/>
    <w:rsid w:val="004D5B19"/>
    <w:rsid w:val="004D5FE6"/>
    <w:rsid w:val="004D6070"/>
    <w:rsid w:val="004D60D3"/>
    <w:rsid w:val="004D6447"/>
    <w:rsid w:val="004D64D2"/>
    <w:rsid w:val="004D66F8"/>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C16"/>
    <w:rsid w:val="004E3FEB"/>
    <w:rsid w:val="004E47C9"/>
    <w:rsid w:val="004E4932"/>
    <w:rsid w:val="004E4BFF"/>
    <w:rsid w:val="004E4D9D"/>
    <w:rsid w:val="004E57BB"/>
    <w:rsid w:val="004E5A13"/>
    <w:rsid w:val="004E5BC6"/>
    <w:rsid w:val="004E5C8E"/>
    <w:rsid w:val="004E5CF9"/>
    <w:rsid w:val="004E60B7"/>
    <w:rsid w:val="004E625A"/>
    <w:rsid w:val="004E6371"/>
    <w:rsid w:val="004E6388"/>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30"/>
    <w:rsid w:val="004F2A5B"/>
    <w:rsid w:val="004F2C7B"/>
    <w:rsid w:val="004F2E1C"/>
    <w:rsid w:val="004F2EA8"/>
    <w:rsid w:val="004F2FC8"/>
    <w:rsid w:val="004F3BF2"/>
    <w:rsid w:val="004F3C11"/>
    <w:rsid w:val="004F4441"/>
    <w:rsid w:val="004F45F6"/>
    <w:rsid w:val="004F471E"/>
    <w:rsid w:val="004F487D"/>
    <w:rsid w:val="004F4AC6"/>
    <w:rsid w:val="004F51D9"/>
    <w:rsid w:val="004F52A0"/>
    <w:rsid w:val="004F5328"/>
    <w:rsid w:val="004F5473"/>
    <w:rsid w:val="004F5621"/>
    <w:rsid w:val="004F5A4B"/>
    <w:rsid w:val="004F5D54"/>
    <w:rsid w:val="004F5D60"/>
    <w:rsid w:val="004F5F3E"/>
    <w:rsid w:val="004F61BE"/>
    <w:rsid w:val="004F686A"/>
    <w:rsid w:val="004F6C0B"/>
    <w:rsid w:val="004F6CD8"/>
    <w:rsid w:val="004F716C"/>
    <w:rsid w:val="004F7505"/>
    <w:rsid w:val="004F78B9"/>
    <w:rsid w:val="004F7A5F"/>
    <w:rsid w:val="0050026E"/>
    <w:rsid w:val="005005CB"/>
    <w:rsid w:val="00500702"/>
    <w:rsid w:val="00500A6A"/>
    <w:rsid w:val="00500C12"/>
    <w:rsid w:val="00500EF1"/>
    <w:rsid w:val="00501100"/>
    <w:rsid w:val="00501556"/>
    <w:rsid w:val="00501B32"/>
    <w:rsid w:val="00501EC8"/>
    <w:rsid w:val="00501F5E"/>
    <w:rsid w:val="00502342"/>
    <w:rsid w:val="0050242A"/>
    <w:rsid w:val="005026EE"/>
    <w:rsid w:val="00502A86"/>
    <w:rsid w:val="00502D53"/>
    <w:rsid w:val="0050315A"/>
    <w:rsid w:val="0050328D"/>
    <w:rsid w:val="005033DA"/>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DE0"/>
    <w:rsid w:val="00511FF9"/>
    <w:rsid w:val="00512249"/>
    <w:rsid w:val="0051293C"/>
    <w:rsid w:val="00513028"/>
    <w:rsid w:val="00513081"/>
    <w:rsid w:val="0051312C"/>
    <w:rsid w:val="005131B6"/>
    <w:rsid w:val="005132E0"/>
    <w:rsid w:val="005132E3"/>
    <w:rsid w:val="005133C2"/>
    <w:rsid w:val="00513938"/>
    <w:rsid w:val="005139EF"/>
    <w:rsid w:val="00513A82"/>
    <w:rsid w:val="00513C1A"/>
    <w:rsid w:val="00513F93"/>
    <w:rsid w:val="00514106"/>
    <w:rsid w:val="005147B6"/>
    <w:rsid w:val="00514951"/>
    <w:rsid w:val="00515081"/>
    <w:rsid w:val="00515A69"/>
    <w:rsid w:val="00515C0E"/>
    <w:rsid w:val="0051606C"/>
    <w:rsid w:val="0051627B"/>
    <w:rsid w:val="00516506"/>
    <w:rsid w:val="00516CB5"/>
    <w:rsid w:val="0051718E"/>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C21"/>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8CD"/>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976"/>
    <w:rsid w:val="0054314C"/>
    <w:rsid w:val="005434D6"/>
    <w:rsid w:val="0054362C"/>
    <w:rsid w:val="0054369E"/>
    <w:rsid w:val="00543795"/>
    <w:rsid w:val="005437B1"/>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93D"/>
    <w:rsid w:val="00547A65"/>
    <w:rsid w:val="00547B33"/>
    <w:rsid w:val="00547CA3"/>
    <w:rsid w:val="005500A1"/>
    <w:rsid w:val="005502F5"/>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7F"/>
    <w:rsid w:val="005548AF"/>
    <w:rsid w:val="00554997"/>
    <w:rsid w:val="00554B61"/>
    <w:rsid w:val="00554D46"/>
    <w:rsid w:val="00554D55"/>
    <w:rsid w:val="005561B3"/>
    <w:rsid w:val="005562F0"/>
    <w:rsid w:val="0055659D"/>
    <w:rsid w:val="005565AA"/>
    <w:rsid w:val="00556678"/>
    <w:rsid w:val="00556931"/>
    <w:rsid w:val="00556974"/>
    <w:rsid w:val="0055726A"/>
    <w:rsid w:val="005572D3"/>
    <w:rsid w:val="005577AE"/>
    <w:rsid w:val="00557A0F"/>
    <w:rsid w:val="00557BC6"/>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633"/>
    <w:rsid w:val="00562A30"/>
    <w:rsid w:val="00562A59"/>
    <w:rsid w:val="00562DB5"/>
    <w:rsid w:val="00562E5F"/>
    <w:rsid w:val="00562FEB"/>
    <w:rsid w:val="00562FEC"/>
    <w:rsid w:val="0056349E"/>
    <w:rsid w:val="0056364C"/>
    <w:rsid w:val="00563980"/>
    <w:rsid w:val="00563AD1"/>
    <w:rsid w:val="00563B42"/>
    <w:rsid w:val="00563BAC"/>
    <w:rsid w:val="00563C10"/>
    <w:rsid w:val="00563E73"/>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5C4"/>
    <w:rsid w:val="00577D0C"/>
    <w:rsid w:val="00577DED"/>
    <w:rsid w:val="00580084"/>
    <w:rsid w:val="0058045B"/>
    <w:rsid w:val="00580525"/>
    <w:rsid w:val="005807CE"/>
    <w:rsid w:val="005809B1"/>
    <w:rsid w:val="00580C0C"/>
    <w:rsid w:val="00580C66"/>
    <w:rsid w:val="00580EBE"/>
    <w:rsid w:val="0058124E"/>
    <w:rsid w:val="0058155A"/>
    <w:rsid w:val="0058155B"/>
    <w:rsid w:val="00581668"/>
    <w:rsid w:val="00581926"/>
    <w:rsid w:val="00581A13"/>
    <w:rsid w:val="00581AB6"/>
    <w:rsid w:val="00581F87"/>
    <w:rsid w:val="0058203C"/>
    <w:rsid w:val="005823E2"/>
    <w:rsid w:val="00582907"/>
    <w:rsid w:val="00583625"/>
    <w:rsid w:val="00583626"/>
    <w:rsid w:val="0058362E"/>
    <w:rsid w:val="005839E0"/>
    <w:rsid w:val="00583B6F"/>
    <w:rsid w:val="00583D04"/>
    <w:rsid w:val="00583F93"/>
    <w:rsid w:val="00584203"/>
    <w:rsid w:val="005844B5"/>
    <w:rsid w:val="00584915"/>
    <w:rsid w:val="00584C0F"/>
    <w:rsid w:val="00584F22"/>
    <w:rsid w:val="00585018"/>
    <w:rsid w:val="00585662"/>
    <w:rsid w:val="005857A5"/>
    <w:rsid w:val="005857A6"/>
    <w:rsid w:val="0058580C"/>
    <w:rsid w:val="00585888"/>
    <w:rsid w:val="005858EE"/>
    <w:rsid w:val="00585CBF"/>
    <w:rsid w:val="00585F38"/>
    <w:rsid w:val="00586458"/>
    <w:rsid w:val="00586722"/>
    <w:rsid w:val="0058678E"/>
    <w:rsid w:val="005868AE"/>
    <w:rsid w:val="0058694A"/>
    <w:rsid w:val="00586B72"/>
    <w:rsid w:val="00586C4E"/>
    <w:rsid w:val="00586E3D"/>
    <w:rsid w:val="005872AD"/>
    <w:rsid w:val="005873C9"/>
    <w:rsid w:val="005877CB"/>
    <w:rsid w:val="00587FB5"/>
    <w:rsid w:val="0059046B"/>
    <w:rsid w:val="005905B5"/>
    <w:rsid w:val="005905C4"/>
    <w:rsid w:val="0059072C"/>
    <w:rsid w:val="00591565"/>
    <w:rsid w:val="00591888"/>
    <w:rsid w:val="0059193B"/>
    <w:rsid w:val="00591EFB"/>
    <w:rsid w:val="00592386"/>
    <w:rsid w:val="005928CB"/>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70"/>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D3D"/>
    <w:rsid w:val="005C2026"/>
    <w:rsid w:val="005C21DF"/>
    <w:rsid w:val="005C2201"/>
    <w:rsid w:val="005C2317"/>
    <w:rsid w:val="005C25BF"/>
    <w:rsid w:val="005C2969"/>
    <w:rsid w:val="005C2D0E"/>
    <w:rsid w:val="005C31D3"/>
    <w:rsid w:val="005C3578"/>
    <w:rsid w:val="005C3736"/>
    <w:rsid w:val="005C3906"/>
    <w:rsid w:val="005C3A1F"/>
    <w:rsid w:val="005C3AB0"/>
    <w:rsid w:val="005C3FC2"/>
    <w:rsid w:val="005C3FCF"/>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60"/>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799"/>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518"/>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55B"/>
    <w:rsid w:val="005E4B94"/>
    <w:rsid w:val="005E4C6A"/>
    <w:rsid w:val="005E4DA7"/>
    <w:rsid w:val="005E5947"/>
    <w:rsid w:val="005E59C7"/>
    <w:rsid w:val="005E5A60"/>
    <w:rsid w:val="005E655F"/>
    <w:rsid w:val="005E69BD"/>
    <w:rsid w:val="005E6E27"/>
    <w:rsid w:val="005E7373"/>
    <w:rsid w:val="005E778A"/>
    <w:rsid w:val="005E779A"/>
    <w:rsid w:val="005E7A8F"/>
    <w:rsid w:val="005F0CDC"/>
    <w:rsid w:val="005F0D25"/>
    <w:rsid w:val="005F0E8E"/>
    <w:rsid w:val="005F1085"/>
    <w:rsid w:val="005F1632"/>
    <w:rsid w:val="005F18A8"/>
    <w:rsid w:val="005F1D10"/>
    <w:rsid w:val="005F1D1F"/>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667"/>
    <w:rsid w:val="005F3B45"/>
    <w:rsid w:val="005F3D4E"/>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1E4E"/>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A69"/>
    <w:rsid w:val="0062108D"/>
    <w:rsid w:val="006212A2"/>
    <w:rsid w:val="00621F1E"/>
    <w:rsid w:val="006220B1"/>
    <w:rsid w:val="006221C4"/>
    <w:rsid w:val="00622620"/>
    <w:rsid w:val="0062291F"/>
    <w:rsid w:val="00622B78"/>
    <w:rsid w:val="00622D9A"/>
    <w:rsid w:val="006233F1"/>
    <w:rsid w:val="00623490"/>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6FA9"/>
    <w:rsid w:val="0062707C"/>
    <w:rsid w:val="006270A5"/>
    <w:rsid w:val="0062764D"/>
    <w:rsid w:val="00627790"/>
    <w:rsid w:val="006277E7"/>
    <w:rsid w:val="00627804"/>
    <w:rsid w:val="00627D5C"/>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82E"/>
    <w:rsid w:val="00635BFE"/>
    <w:rsid w:val="00635DE8"/>
    <w:rsid w:val="00635F88"/>
    <w:rsid w:val="00636056"/>
    <w:rsid w:val="00636059"/>
    <w:rsid w:val="00636322"/>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647"/>
    <w:rsid w:val="00645970"/>
    <w:rsid w:val="00645B64"/>
    <w:rsid w:val="00646281"/>
    <w:rsid w:val="006466A5"/>
    <w:rsid w:val="0064685A"/>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62C"/>
    <w:rsid w:val="00651871"/>
    <w:rsid w:val="00651FBB"/>
    <w:rsid w:val="00652625"/>
    <w:rsid w:val="0065265D"/>
    <w:rsid w:val="0065286D"/>
    <w:rsid w:val="00652C55"/>
    <w:rsid w:val="006533D9"/>
    <w:rsid w:val="0065371D"/>
    <w:rsid w:val="0065379F"/>
    <w:rsid w:val="0065390C"/>
    <w:rsid w:val="00653EE8"/>
    <w:rsid w:val="00653EF6"/>
    <w:rsid w:val="006540DF"/>
    <w:rsid w:val="006544F2"/>
    <w:rsid w:val="0065467E"/>
    <w:rsid w:val="00654771"/>
    <w:rsid w:val="006549E9"/>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3E1"/>
    <w:rsid w:val="006575AE"/>
    <w:rsid w:val="006575C5"/>
    <w:rsid w:val="00657615"/>
    <w:rsid w:val="0065790B"/>
    <w:rsid w:val="00657B5B"/>
    <w:rsid w:val="00657D8A"/>
    <w:rsid w:val="00657DFC"/>
    <w:rsid w:val="0066032F"/>
    <w:rsid w:val="00660D4A"/>
    <w:rsid w:val="00660D4B"/>
    <w:rsid w:val="00661593"/>
    <w:rsid w:val="006618E2"/>
    <w:rsid w:val="00661E11"/>
    <w:rsid w:val="00662066"/>
    <w:rsid w:val="006626BD"/>
    <w:rsid w:val="006627D5"/>
    <w:rsid w:val="00662CAD"/>
    <w:rsid w:val="00663274"/>
    <w:rsid w:val="006637C9"/>
    <w:rsid w:val="006639D0"/>
    <w:rsid w:val="00663EDD"/>
    <w:rsid w:val="00663FEF"/>
    <w:rsid w:val="00664378"/>
    <w:rsid w:val="00664900"/>
    <w:rsid w:val="00664A93"/>
    <w:rsid w:val="00664BEC"/>
    <w:rsid w:val="00664C2B"/>
    <w:rsid w:val="0066516D"/>
    <w:rsid w:val="00665261"/>
    <w:rsid w:val="00665479"/>
    <w:rsid w:val="00665545"/>
    <w:rsid w:val="0066562B"/>
    <w:rsid w:val="00665BC5"/>
    <w:rsid w:val="00665D7D"/>
    <w:rsid w:val="00665DFD"/>
    <w:rsid w:val="00665ED0"/>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695"/>
    <w:rsid w:val="00671D38"/>
    <w:rsid w:val="00671D9A"/>
    <w:rsid w:val="0067200C"/>
    <w:rsid w:val="0067208E"/>
    <w:rsid w:val="006721C4"/>
    <w:rsid w:val="006723C3"/>
    <w:rsid w:val="00672D29"/>
    <w:rsid w:val="006732AC"/>
    <w:rsid w:val="0067369D"/>
    <w:rsid w:val="006744BE"/>
    <w:rsid w:val="00674940"/>
    <w:rsid w:val="00674D1E"/>
    <w:rsid w:val="00674D60"/>
    <w:rsid w:val="00674E5C"/>
    <w:rsid w:val="0067520C"/>
    <w:rsid w:val="0067566B"/>
    <w:rsid w:val="00675787"/>
    <w:rsid w:val="00675954"/>
    <w:rsid w:val="00675AC0"/>
    <w:rsid w:val="00675AD0"/>
    <w:rsid w:val="00675D8B"/>
    <w:rsid w:val="00675FB6"/>
    <w:rsid w:val="00676046"/>
    <w:rsid w:val="0067614E"/>
    <w:rsid w:val="00676499"/>
    <w:rsid w:val="00676B63"/>
    <w:rsid w:val="00676F7A"/>
    <w:rsid w:val="0067740D"/>
    <w:rsid w:val="006774D0"/>
    <w:rsid w:val="00677541"/>
    <w:rsid w:val="00677880"/>
    <w:rsid w:val="00677D06"/>
    <w:rsid w:val="00677F25"/>
    <w:rsid w:val="006804E4"/>
    <w:rsid w:val="0068092E"/>
    <w:rsid w:val="00680A7A"/>
    <w:rsid w:val="00680C81"/>
    <w:rsid w:val="00680D4F"/>
    <w:rsid w:val="00681079"/>
    <w:rsid w:val="00681304"/>
    <w:rsid w:val="006815A9"/>
    <w:rsid w:val="00681953"/>
    <w:rsid w:val="006819D2"/>
    <w:rsid w:val="00681A51"/>
    <w:rsid w:val="00682140"/>
    <w:rsid w:val="00682213"/>
    <w:rsid w:val="006822A9"/>
    <w:rsid w:val="006823F4"/>
    <w:rsid w:val="006829CD"/>
    <w:rsid w:val="00682B0D"/>
    <w:rsid w:val="00682D7C"/>
    <w:rsid w:val="00682E24"/>
    <w:rsid w:val="00682E50"/>
    <w:rsid w:val="0068328E"/>
    <w:rsid w:val="006832CA"/>
    <w:rsid w:val="0068375D"/>
    <w:rsid w:val="006838EC"/>
    <w:rsid w:val="00683A2B"/>
    <w:rsid w:val="00683C7C"/>
    <w:rsid w:val="00683CE8"/>
    <w:rsid w:val="006848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69B"/>
    <w:rsid w:val="0069182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3A9"/>
    <w:rsid w:val="00693705"/>
    <w:rsid w:val="00693F21"/>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BA7"/>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A7C99"/>
    <w:rsid w:val="006B0711"/>
    <w:rsid w:val="006B08A4"/>
    <w:rsid w:val="006B097C"/>
    <w:rsid w:val="006B0A4A"/>
    <w:rsid w:val="006B12E1"/>
    <w:rsid w:val="006B187F"/>
    <w:rsid w:val="006B1A0E"/>
    <w:rsid w:val="006B213C"/>
    <w:rsid w:val="006B2CDC"/>
    <w:rsid w:val="006B35D8"/>
    <w:rsid w:val="006B3A71"/>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0C3"/>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EDE"/>
    <w:rsid w:val="006C2F2E"/>
    <w:rsid w:val="006C30B8"/>
    <w:rsid w:val="006C35B6"/>
    <w:rsid w:val="006C3803"/>
    <w:rsid w:val="006C3820"/>
    <w:rsid w:val="006C39A1"/>
    <w:rsid w:val="006C3B47"/>
    <w:rsid w:val="006C4206"/>
    <w:rsid w:val="006C4772"/>
    <w:rsid w:val="006C47A7"/>
    <w:rsid w:val="006C47D4"/>
    <w:rsid w:val="006C4A84"/>
    <w:rsid w:val="006C4FA3"/>
    <w:rsid w:val="006C5773"/>
    <w:rsid w:val="006C5941"/>
    <w:rsid w:val="006C5AB2"/>
    <w:rsid w:val="006C5C7D"/>
    <w:rsid w:val="006C6259"/>
    <w:rsid w:val="006C6379"/>
    <w:rsid w:val="006C651A"/>
    <w:rsid w:val="006C685A"/>
    <w:rsid w:val="006C68C7"/>
    <w:rsid w:val="006C6D79"/>
    <w:rsid w:val="006C6E4D"/>
    <w:rsid w:val="006C6F23"/>
    <w:rsid w:val="006C738D"/>
    <w:rsid w:val="006C741A"/>
    <w:rsid w:val="006C7607"/>
    <w:rsid w:val="006C76D7"/>
    <w:rsid w:val="006C7921"/>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359"/>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454"/>
    <w:rsid w:val="006E454A"/>
    <w:rsid w:val="006E46C9"/>
    <w:rsid w:val="006E4813"/>
    <w:rsid w:val="006E4CF3"/>
    <w:rsid w:val="006E4DAA"/>
    <w:rsid w:val="006E53E8"/>
    <w:rsid w:val="006E5721"/>
    <w:rsid w:val="006E5821"/>
    <w:rsid w:val="006E5E81"/>
    <w:rsid w:val="006E61BC"/>
    <w:rsid w:val="006E624C"/>
    <w:rsid w:val="006E64A8"/>
    <w:rsid w:val="006E6AF3"/>
    <w:rsid w:val="006E6B31"/>
    <w:rsid w:val="006E6E47"/>
    <w:rsid w:val="006E7075"/>
    <w:rsid w:val="006E7C84"/>
    <w:rsid w:val="006E7F90"/>
    <w:rsid w:val="006F01A3"/>
    <w:rsid w:val="006F070E"/>
    <w:rsid w:val="006F0B15"/>
    <w:rsid w:val="006F0BA1"/>
    <w:rsid w:val="006F0BCA"/>
    <w:rsid w:val="006F0DFA"/>
    <w:rsid w:val="006F13CA"/>
    <w:rsid w:val="006F14A6"/>
    <w:rsid w:val="006F1717"/>
    <w:rsid w:val="006F18BA"/>
    <w:rsid w:val="006F1B50"/>
    <w:rsid w:val="006F1C31"/>
    <w:rsid w:val="006F1ECD"/>
    <w:rsid w:val="006F214A"/>
    <w:rsid w:val="006F226A"/>
    <w:rsid w:val="006F2585"/>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BA6"/>
    <w:rsid w:val="006F7BF9"/>
    <w:rsid w:val="006F7F11"/>
    <w:rsid w:val="007001D7"/>
    <w:rsid w:val="00700368"/>
    <w:rsid w:val="007004AD"/>
    <w:rsid w:val="007006FD"/>
    <w:rsid w:val="00700F7A"/>
    <w:rsid w:val="0070108B"/>
    <w:rsid w:val="007013C5"/>
    <w:rsid w:val="00701CBF"/>
    <w:rsid w:val="00702208"/>
    <w:rsid w:val="00702589"/>
    <w:rsid w:val="0070266C"/>
    <w:rsid w:val="00702999"/>
    <w:rsid w:val="007029E6"/>
    <w:rsid w:val="00702B3A"/>
    <w:rsid w:val="00702E8F"/>
    <w:rsid w:val="007030DF"/>
    <w:rsid w:val="00703B17"/>
    <w:rsid w:val="00703D74"/>
    <w:rsid w:val="00703EBB"/>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A9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6D5F"/>
    <w:rsid w:val="007171C9"/>
    <w:rsid w:val="007172A2"/>
    <w:rsid w:val="007173FB"/>
    <w:rsid w:val="00717FAD"/>
    <w:rsid w:val="007200CD"/>
    <w:rsid w:val="0072036F"/>
    <w:rsid w:val="0072042E"/>
    <w:rsid w:val="0072087E"/>
    <w:rsid w:val="0072120F"/>
    <w:rsid w:val="00721249"/>
    <w:rsid w:val="00721844"/>
    <w:rsid w:val="00721A6C"/>
    <w:rsid w:val="00721BBE"/>
    <w:rsid w:val="0072203C"/>
    <w:rsid w:val="007221AE"/>
    <w:rsid w:val="007222BA"/>
    <w:rsid w:val="00722388"/>
    <w:rsid w:val="00722779"/>
    <w:rsid w:val="00722887"/>
    <w:rsid w:val="00722B63"/>
    <w:rsid w:val="00722BB8"/>
    <w:rsid w:val="00722C51"/>
    <w:rsid w:val="00723171"/>
    <w:rsid w:val="0072380C"/>
    <w:rsid w:val="007238E6"/>
    <w:rsid w:val="00723937"/>
    <w:rsid w:val="00723A05"/>
    <w:rsid w:val="00723CA6"/>
    <w:rsid w:val="007241F6"/>
    <w:rsid w:val="00724363"/>
    <w:rsid w:val="00724642"/>
    <w:rsid w:val="0072484E"/>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27768"/>
    <w:rsid w:val="00727780"/>
    <w:rsid w:val="007300FB"/>
    <w:rsid w:val="007304D6"/>
    <w:rsid w:val="007305ED"/>
    <w:rsid w:val="007308E4"/>
    <w:rsid w:val="00730953"/>
    <w:rsid w:val="00730968"/>
    <w:rsid w:val="00730A5F"/>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4E85"/>
    <w:rsid w:val="007357ED"/>
    <w:rsid w:val="00735B7A"/>
    <w:rsid w:val="00735F56"/>
    <w:rsid w:val="007361BB"/>
    <w:rsid w:val="007363B4"/>
    <w:rsid w:val="00736724"/>
    <w:rsid w:val="00736DD7"/>
    <w:rsid w:val="00737142"/>
    <w:rsid w:val="00737303"/>
    <w:rsid w:val="00737387"/>
    <w:rsid w:val="007377F8"/>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C82"/>
    <w:rsid w:val="00741F07"/>
    <w:rsid w:val="00741FCB"/>
    <w:rsid w:val="007423FC"/>
    <w:rsid w:val="007428B4"/>
    <w:rsid w:val="0074292E"/>
    <w:rsid w:val="00742A90"/>
    <w:rsid w:val="00743232"/>
    <w:rsid w:val="00743535"/>
    <w:rsid w:val="007435BD"/>
    <w:rsid w:val="0074368D"/>
    <w:rsid w:val="00743D5D"/>
    <w:rsid w:val="007443B2"/>
    <w:rsid w:val="0074442C"/>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44C"/>
    <w:rsid w:val="00750B36"/>
    <w:rsid w:val="0075131F"/>
    <w:rsid w:val="00751BB6"/>
    <w:rsid w:val="007520D9"/>
    <w:rsid w:val="00752309"/>
    <w:rsid w:val="0075231F"/>
    <w:rsid w:val="007525D0"/>
    <w:rsid w:val="00752654"/>
    <w:rsid w:val="0075286D"/>
    <w:rsid w:val="007529EE"/>
    <w:rsid w:val="00752E9B"/>
    <w:rsid w:val="0075330B"/>
    <w:rsid w:val="0075330F"/>
    <w:rsid w:val="007534E7"/>
    <w:rsid w:val="00753866"/>
    <w:rsid w:val="007538D3"/>
    <w:rsid w:val="00753A4E"/>
    <w:rsid w:val="00753A95"/>
    <w:rsid w:val="0075440C"/>
    <w:rsid w:val="0075451C"/>
    <w:rsid w:val="00754650"/>
    <w:rsid w:val="00754741"/>
    <w:rsid w:val="00754C10"/>
    <w:rsid w:val="007551B4"/>
    <w:rsid w:val="007551FC"/>
    <w:rsid w:val="007555FD"/>
    <w:rsid w:val="00755696"/>
    <w:rsid w:val="007558BA"/>
    <w:rsid w:val="0075593B"/>
    <w:rsid w:val="0075625D"/>
    <w:rsid w:val="00756488"/>
    <w:rsid w:val="0075656F"/>
    <w:rsid w:val="00756580"/>
    <w:rsid w:val="0075676C"/>
    <w:rsid w:val="00756793"/>
    <w:rsid w:val="00756A14"/>
    <w:rsid w:val="00756AAB"/>
    <w:rsid w:val="00756F98"/>
    <w:rsid w:val="00757303"/>
    <w:rsid w:val="0075798A"/>
    <w:rsid w:val="0075798C"/>
    <w:rsid w:val="00757DAA"/>
    <w:rsid w:val="00757E9F"/>
    <w:rsid w:val="00760078"/>
    <w:rsid w:val="00760957"/>
    <w:rsid w:val="007615E7"/>
    <w:rsid w:val="00761CF4"/>
    <w:rsid w:val="00761D2E"/>
    <w:rsid w:val="00761D98"/>
    <w:rsid w:val="007621DD"/>
    <w:rsid w:val="0076239D"/>
    <w:rsid w:val="007626A8"/>
    <w:rsid w:val="007629E6"/>
    <w:rsid w:val="00762A8A"/>
    <w:rsid w:val="00762A93"/>
    <w:rsid w:val="00763893"/>
    <w:rsid w:val="007642BB"/>
    <w:rsid w:val="0076450A"/>
    <w:rsid w:val="007645FE"/>
    <w:rsid w:val="00764FA0"/>
    <w:rsid w:val="00765A3E"/>
    <w:rsid w:val="00765ABE"/>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4E9"/>
    <w:rsid w:val="0077270C"/>
    <w:rsid w:val="0077284E"/>
    <w:rsid w:val="00772AEB"/>
    <w:rsid w:val="00772C08"/>
    <w:rsid w:val="00772D4F"/>
    <w:rsid w:val="00772D84"/>
    <w:rsid w:val="0077315F"/>
    <w:rsid w:val="00773B96"/>
    <w:rsid w:val="00773E73"/>
    <w:rsid w:val="00773FF3"/>
    <w:rsid w:val="00774357"/>
    <w:rsid w:val="00774903"/>
    <w:rsid w:val="00774CAA"/>
    <w:rsid w:val="007751C0"/>
    <w:rsid w:val="0077570D"/>
    <w:rsid w:val="0077582E"/>
    <w:rsid w:val="0077591C"/>
    <w:rsid w:val="00775A68"/>
    <w:rsid w:val="00775AD5"/>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B46"/>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2E17"/>
    <w:rsid w:val="007936A7"/>
    <w:rsid w:val="00793F78"/>
    <w:rsid w:val="00794261"/>
    <w:rsid w:val="00794721"/>
    <w:rsid w:val="00794A63"/>
    <w:rsid w:val="00794A8D"/>
    <w:rsid w:val="00794B2C"/>
    <w:rsid w:val="0079510C"/>
    <w:rsid w:val="007952E0"/>
    <w:rsid w:val="0079533C"/>
    <w:rsid w:val="0079546D"/>
    <w:rsid w:val="0079552F"/>
    <w:rsid w:val="00795601"/>
    <w:rsid w:val="00796328"/>
    <w:rsid w:val="0079674B"/>
    <w:rsid w:val="00796C5D"/>
    <w:rsid w:val="00796F95"/>
    <w:rsid w:val="00797107"/>
    <w:rsid w:val="00797C3E"/>
    <w:rsid w:val="00797FCA"/>
    <w:rsid w:val="007A029A"/>
    <w:rsid w:val="007A03D7"/>
    <w:rsid w:val="007A049F"/>
    <w:rsid w:val="007A09AB"/>
    <w:rsid w:val="007A0D97"/>
    <w:rsid w:val="007A0F30"/>
    <w:rsid w:val="007A0FE4"/>
    <w:rsid w:val="007A1151"/>
    <w:rsid w:val="007A1324"/>
    <w:rsid w:val="007A13B6"/>
    <w:rsid w:val="007A1767"/>
    <w:rsid w:val="007A1831"/>
    <w:rsid w:val="007A1A50"/>
    <w:rsid w:val="007A1ABB"/>
    <w:rsid w:val="007A1C65"/>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37"/>
    <w:rsid w:val="007A6441"/>
    <w:rsid w:val="007A64B9"/>
    <w:rsid w:val="007A6794"/>
    <w:rsid w:val="007A68E4"/>
    <w:rsid w:val="007A6BFD"/>
    <w:rsid w:val="007A7389"/>
    <w:rsid w:val="007A77A2"/>
    <w:rsid w:val="007A7923"/>
    <w:rsid w:val="007A7EB3"/>
    <w:rsid w:val="007A7ECF"/>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CE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ED9"/>
    <w:rsid w:val="007C1F41"/>
    <w:rsid w:val="007C20DF"/>
    <w:rsid w:val="007C2A74"/>
    <w:rsid w:val="007C2C16"/>
    <w:rsid w:val="007C2CFC"/>
    <w:rsid w:val="007C344B"/>
    <w:rsid w:val="007C3466"/>
    <w:rsid w:val="007C37F3"/>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1EE9"/>
    <w:rsid w:val="007D24CD"/>
    <w:rsid w:val="007D28DA"/>
    <w:rsid w:val="007D2F1B"/>
    <w:rsid w:val="007D3397"/>
    <w:rsid w:val="007D33E9"/>
    <w:rsid w:val="007D35C0"/>
    <w:rsid w:val="007D3C23"/>
    <w:rsid w:val="007D4033"/>
    <w:rsid w:val="007D44AE"/>
    <w:rsid w:val="007D4599"/>
    <w:rsid w:val="007D4A2C"/>
    <w:rsid w:val="007D4F41"/>
    <w:rsid w:val="007D55F5"/>
    <w:rsid w:val="007D57BC"/>
    <w:rsid w:val="007D59A2"/>
    <w:rsid w:val="007D6E31"/>
    <w:rsid w:val="007D6E3E"/>
    <w:rsid w:val="007D7125"/>
    <w:rsid w:val="007D7A31"/>
    <w:rsid w:val="007D7C49"/>
    <w:rsid w:val="007D7C7E"/>
    <w:rsid w:val="007D7D44"/>
    <w:rsid w:val="007D7DE5"/>
    <w:rsid w:val="007D7F36"/>
    <w:rsid w:val="007E05E7"/>
    <w:rsid w:val="007E05ED"/>
    <w:rsid w:val="007E0B6C"/>
    <w:rsid w:val="007E0DFD"/>
    <w:rsid w:val="007E0FA8"/>
    <w:rsid w:val="007E103F"/>
    <w:rsid w:val="007E154B"/>
    <w:rsid w:val="007E1DCE"/>
    <w:rsid w:val="007E20EA"/>
    <w:rsid w:val="007E227C"/>
    <w:rsid w:val="007E2FEB"/>
    <w:rsid w:val="007E3359"/>
    <w:rsid w:val="007E3687"/>
    <w:rsid w:val="007E37A2"/>
    <w:rsid w:val="007E37EC"/>
    <w:rsid w:val="007E3958"/>
    <w:rsid w:val="007E3975"/>
    <w:rsid w:val="007E3C9B"/>
    <w:rsid w:val="007E3FC9"/>
    <w:rsid w:val="007E4523"/>
    <w:rsid w:val="007E46DF"/>
    <w:rsid w:val="007E476C"/>
    <w:rsid w:val="007E4A9C"/>
    <w:rsid w:val="007E4EC2"/>
    <w:rsid w:val="007E504E"/>
    <w:rsid w:val="007E58CE"/>
    <w:rsid w:val="007E593D"/>
    <w:rsid w:val="007E62A8"/>
    <w:rsid w:val="007E62F9"/>
    <w:rsid w:val="007E678C"/>
    <w:rsid w:val="007E707E"/>
    <w:rsid w:val="007E710D"/>
    <w:rsid w:val="007E7615"/>
    <w:rsid w:val="007E762A"/>
    <w:rsid w:val="007E77EA"/>
    <w:rsid w:val="007F034E"/>
    <w:rsid w:val="007F061F"/>
    <w:rsid w:val="007F0649"/>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1E2"/>
    <w:rsid w:val="007F6776"/>
    <w:rsid w:val="007F695C"/>
    <w:rsid w:val="007F6ADB"/>
    <w:rsid w:val="007F71AE"/>
    <w:rsid w:val="007F720E"/>
    <w:rsid w:val="007F727D"/>
    <w:rsid w:val="007F72FB"/>
    <w:rsid w:val="007F76AE"/>
    <w:rsid w:val="007F7AF6"/>
    <w:rsid w:val="007F7D1B"/>
    <w:rsid w:val="007F7E4A"/>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858"/>
    <w:rsid w:val="00804975"/>
    <w:rsid w:val="00804B9E"/>
    <w:rsid w:val="00804FA7"/>
    <w:rsid w:val="008052F7"/>
    <w:rsid w:val="00805BDA"/>
    <w:rsid w:val="00805DCC"/>
    <w:rsid w:val="00805EC9"/>
    <w:rsid w:val="00806213"/>
    <w:rsid w:val="0080627B"/>
    <w:rsid w:val="008062AD"/>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C46"/>
    <w:rsid w:val="00812EF5"/>
    <w:rsid w:val="00812F61"/>
    <w:rsid w:val="008140F3"/>
    <w:rsid w:val="0081417A"/>
    <w:rsid w:val="008144AA"/>
    <w:rsid w:val="0081489A"/>
    <w:rsid w:val="00814BDA"/>
    <w:rsid w:val="008150CC"/>
    <w:rsid w:val="00815553"/>
    <w:rsid w:val="00815679"/>
    <w:rsid w:val="00815854"/>
    <w:rsid w:val="00815948"/>
    <w:rsid w:val="00816255"/>
    <w:rsid w:val="00816896"/>
    <w:rsid w:val="00816B04"/>
    <w:rsid w:val="00816B40"/>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21E"/>
    <w:rsid w:val="0082133F"/>
    <w:rsid w:val="008214F7"/>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569"/>
    <w:rsid w:val="008245D0"/>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7DE"/>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C9E"/>
    <w:rsid w:val="00834EE2"/>
    <w:rsid w:val="00835197"/>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813"/>
    <w:rsid w:val="00841D56"/>
    <w:rsid w:val="0084217D"/>
    <w:rsid w:val="00842377"/>
    <w:rsid w:val="008423BC"/>
    <w:rsid w:val="0084240C"/>
    <w:rsid w:val="008426B0"/>
    <w:rsid w:val="00842A7D"/>
    <w:rsid w:val="00842AF1"/>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83"/>
    <w:rsid w:val="008522AA"/>
    <w:rsid w:val="00852553"/>
    <w:rsid w:val="00852716"/>
    <w:rsid w:val="00853060"/>
    <w:rsid w:val="008532B7"/>
    <w:rsid w:val="00853559"/>
    <w:rsid w:val="008536C3"/>
    <w:rsid w:val="008537AD"/>
    <w:rsid w:val="00854AA6"/>
    <w:rsid w:val="00854FCA"/>
    <w:rsid w:val="0085507D"/>
    <w:rsid w:val="00855802"/>
    <w:rsid w:val="00855B06"/>
    <w:rsid w:val="00855BA9"/>
    <w:rsid w:val="00855E79"/>
    <w:rsid w:val="00856024"/>
    <w:rsid w:val="008560BD"/>
    <w:rsid w:val="0085634D"/>
    <w:rsid w:val="0085654A"/>
    <w:rsid w:val="00856A40"/>
    <w:rsid w:val="00856B5D"/>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211"/>
    <w:rsid w:val="008626CA"/>
    <w:rsid w:val="00862B9D"/>
    <w:rsid w:val="00862E5B"/>
    <w:rsid w:val="008634BA"/>
    <w:rsid w:val="008637C0"/>
    <w:rsid w:val="00863892"/>
    <w:rsid w:val="008640BA"/>
    <w:rsid w:val="008645BB"/>
    <w:rsid w:val="008647D5"/>
    <w:rsid w:val="00864917"/>
    <w:rsid w:val="00864A52"/>
    <w:rsid w:val="00864B17"/>
    <w:rsid w:val="00864CC6"/>
    <w:rsid w:val="00864DB8"/>
    <w:rsid w:val="00864F1F"/>
    <w:rsid w:val="008651C2"/>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833"/>
    <w:rsid w:val="00871946"/>
    <w:rsid w:val="00871B44"/>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8B7"/>
    <w:rsid w:val="00880979"/>
    <w:rsid w:val="00880A3A"/>
    <w:rsid w:val="00880C24"/>
    <w:rsid w:val="00880CBD"/>
    <w:rsid w:val="00880D9E"/>
    <w:rsid w:val="00880E09"/>
    <w:rsid w:val="00880F01"/>
    <w:rsid w:val="0088112A"/>
    <w:rsid w:val="008814F3"/>
    <w:rsid w:val="00881C70"/>
    <w:rsid w:val="00881E19"/>
    <w:rsid w:val="00882102"/>
    <w:rsid w:val="0088211F"/>
    <w:rsid w:val="008822CD"/>
    <w:rsid w:val="00882719"/>
    <w:rsid w:val="008827C3"/>
    <w:rsid w:val="00883163"/>
    <w:rsid w:val="0088317B"/>
    <w:rsid w:val="00883325"/>
    <w:rsid w:val="008843D1"/>
    <w:rsid w:val="008844F1"/>
    <w:rsid w:val="0088482A"/>
    <w:rsid w:val="008849CE"/>
    <w:rsid w:val="00884B98"/>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5C0"/>
    <w:rsid w:val="008939BB"/>
    <w:rsid w:val="00893DB4"/>
    <w:rsid w:val="008946F9"/>
    <w:rsid w:val="00894EF9"/>
    <w:rsid w:val="00894F01"/>
    <w:rsid w:val="0089517A"/>
    <w:rsid w:val="00895250"/>
    <w:rsid w:val="0089569A"/>
    <w:rsid w:val="008957AF"/>
    <w:rsid w:val="00895AE6"/>
    <w:rsid w:val="0089615C"/>
    <w:rsid w:val="0089651A"/>
    <w:rsid w:val="00896AC4"/>
    <w:rsid w:val="00897723"/>
    <w:rsid w:val="00897852"/>
    <w:rsid w:val="00897A01"/>
    <w:rsid w:val="00897D8B"/>
    <w:rsid w:val="00897FA5"/>
    <w:rsid w:val="008A01BF"/>
    <w:rsid w:val="008A02FD"/>
    <w:rsid w:val="008A0ADC"/>
    <w:rsid w:val="008A113F"/>
    <w:rsid w:val="008A11C0"/>
    <w:rsid w:val="008A1ABB"/>
    <w:rsid w:val="008A1BC5"/>
    <w:rsid w:val="008A1F10"/>
    <w:rsid w:val="008A258F"/>
    <w:rsid w:val="008A2744"/>
    <w:rsid w:val="008A2871"/>
    <w:rsid w:val="008A288C"/>
    <w:rsid w:val="008A2922"/>
    <w:rsid w:val="008A2C7A"/>
    <w:rsid w:val="008A2FD4"/>
    <w:rsid w:val="008A31FD"/>
    <w:rsid w:val="008A3928"/>
    <w:rsid w:val="008A3EA9"/>
    <w:rsid w:val="008A4328"/>
    <w:rsid w:val="008A4A71"/>
    <w:rsid w:val="008A4B6A"/>
    <w:rsid w:val="008A540D"/>
    <w:rsid w:val="008A5FF2"/>
    <w:rsid w:val="008A61FD"/>
    <w:rsid w:val="008A63BD"/>
    <w:rsid w:val="008A640C"/>
    <w:rsid w:val="008A68E0"/>
    <w:rsid w:val="008A6A17"/>
    <w:rsid w:val="008A6EFB"/>
    <w:rsid w:val="008A735B"/>
    <w:rsid w:val="008A7530"/>
    <w:rsid w:val="008A770C"/>
    <w:rsid w:val="008A778B"/>
    <w:rsid w:val="008A79E8"/>
    <w:rsid w:val="008B0346"/>
    <w:rsid w:val="008B0402"/>
    <w:rsid w:val="008B0A3D"/>
    <w:rsid w:val="008B0D77"/>
    <w:rsid w:val="008B0F4C"/>
    <w:rsid w:val="008B12B5"/>
    <w:rsid w:val="008B1319"/>
    <w:rsid w:val="008B1405"/>
    <w:rsid w:val="008B163E"/>
    <w:rsid w:val="008B19B6"/>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DFF"/>
    <w:rsid w:val="008B5EF6"/>
    <w:rsid w:val="008B62BE"/>
    <w:rsid w:val="008B66CC"/>
    <w:rsid w:val="008B67CC"/>
    <w:rsid w:val="008B71C5"/>
    <w:rsid w:val="008B71D3"/>
    <w:rsid w:val="008B75F2"/>
    <w:rsid w:val="008B7686"/>
    <w:rsid w:val="008B776C"/>
    <w:rsid w:val="008C022C"/>
    <w:rsid w:val="008C0673"/>
    <w:rsid w:val="008C07E7"/>
    <w:rsid w:val="008C0979"/>
    <w:rsid w:val="008C0E84"/>
    <w:rsid w:val="008C121D"/>
    <w:rsid w:val="008C1269"/>
    <w:rsid w:val="008C160C"/>
    <w:rsid w:val="008C2131"/>
    <w:rsid w:val="008C274F"/>
    <w:rsid w:val="008C29A5"/>
    <w:rsid w:val="008C29B0"/>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2D0"/>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5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119"/>
    <w:rsid w:val="008E419A"/>
    <w:rsid w:val="008E44CF"/>
    <w:rsid w:val="008E4633"/>
    <w:rsid w:val="008E46C3"/>
    <w:rsid w:val="008E4AD0"/>
    <w:rsid w:val="008E4B69"/>
    <w:rsid w:val="008E4F1A"/>
    <w:rsid w:val="008E5302"/>
    <w:rsid w:val="008E5484"/>
    <w:rsid w:val="008E55F8"/>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79E"/>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33E"/>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E9"/>
    <w:rsid w:val="009078FA"/>
    <w:rsid w:val="00907D11"/>
    <w:rsid w:val="00910252"/>
    <w:rsid w:val="00910352"/>
    <w:rsid w:val="00910529"/>
    <w:rsid w:val="00910651"/>
    <w:rsid w:val="009109EC"/>
    <w:rsid w:val="009109F0"/>
    <w:rsid w:val="00910A93"/>
    <w:rsid w:val="00910FA3"/>
    <w:rsid w:val="0091122B"/>
    <w:rsid w:val="009112D3"/>
    <w:rsid w:val="0091157D"/>
    <w:rsid w:val="00911627"/>
    <w:rsid w:val="00911806"/>
    <w:rsid w:val="00911B03"/>
    <w:rsid w:val="00911C38"/>
    <w:rsid w:val="00911EE9"/>
    <w:rsid w:val="009121FE"/>
    <w:rsid w:val="009122F4"/>
    <w:rsid w:val="0091233A"/>
    <w:rsid w:val="009126DD"/>
    <w:rsid w:val="00912766"/>
    <w:rsid w:val="009131A0"/>
    <w:rsid w:val="00913A89"/>
    <w:rsid w:val="00914449"/>
    <w:rsid w:val="009149C7"/>
    <w:rsid w:val="00914C69"/>
    <w:rsid w:val="00914E32"/>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17FBE"/>
    <w:rsid w:val="009207C1"/>
    <w:rsid w:val="0092088B"/>
    <w:rsid w:val="00920B6D"/>
    <w:rsid w:val="00920BEA"/>
    <w:rsid w:val="00920FEB"/>
    <w:rsid w:val="0092101E"/>
    <w:rsid w:val="0092124D"/>
    <w:rsid w:val="00921296"/>
    <w:rsid w:val="00921BBE"/>
    <w:rsid w:val="00921C13"/>
    <w:rsid w:val="00921D3B"/>
    <w:rsid w:val="00921FF4"/>
    <w:rsid w:val="0092234D"/>
    <w:rsid w:val="00922508"/>
    <w:rsid w:val="0092278F"/>
    <w:rsid w:val="0092333D"/>
    <w:rsid w:val="00923509"/>
    <w:rsid w:val="0092352A"/>
    <w:rsid w:val="00923563"/>
    <w:rsid w:val="009237E4"/>
    <w:rsid w:val="009238E3"/>
    <w:rsid w:val="00923B6B"/>
    <w:rsid w:val="00923DC8"/>
    <w:rsid w:val="00924009"/>
    <w:rsid w:val="009242DC"/>
    <w:rsid w:val="0092431A"/>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68C"/>
    <w:rsid w:val="0092784F"/>
    <w:rsid w:val="00927B0F"/>
    <w:rsid w:val="00927BD4"/>
    <w:rsid w:val="00927D7F"/>
    <w:rsid w:val="00927FF1"/>
    <w:rsid w:val="00930052"/>
    <w:rsid w:val="009303FE"/>
    <w:rsid w:val="009307BD"/>
    <w:rsid w:val="00930950"/>
    <w:rsid w:val="00930FC9"/>
    <w:rsid w:val="00931626"/>
    <w:rsid w:val="00931677"/>
    <w:rsid w:val="009316BF"/>
    <w:rsid w:val="00931AEF"/>
    <w:rsid w:val="00931CE0"/>
    <w:rsid w:val="0093230F"/>
    <w:rsid w:val="00932794"/>
    <w:rsid w:val="009328AC"/>
    <w:rsid w:val="00932976"/>
    <w:rsid w:val="00932AB6"/>
    <w:rsid w:val="00932DB5"/>
    <w:rsid w:val="00932F17"/>
    <w:rsid w:val="00933126"/>
    <w:rsid w:val="009332CB"/>
    <w:rsid w:val="00933723"/>
    <w:rsid w:val="0093379F"/>
    <w:rsid w:val="00933B67"/>
    <w:rsid w:val="00933D00"/>
    <w:rsid w:val="00933D10"/>
    <w:rsid w:val="009345FE"/>
    <w:rsid w:val="009348A0"/>
    <w:rsid w:val="00934CF7"/>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27"/>
    <w:rsid w:val="00937BFD"/>
    <w:rsid w:val="00937C2E"/>
    <w:rsid w:val="00937CD8"/>
    <w:rsid w:val="00937DC8"/>
    <w:rsid w:val="0094008F"/>
    <w:rsid w:val="009405F2"/>
    <w:rsid w:val="009409A6"/>
    <w:rsid w:val="00940AC6"/>
    <w:rsid w:val="00940EBD"/>
    <w:rsid w:val="0094120A"/>
    <w:rsid w:val="0094122E"/>
    <w:rsid w:val="0094178A"/>
    <w:rsid w:val="00941913"/>
    <w:rsid w:val="00941EAE"/>
    <w:rsid w:val="0094229F"/>
    <w:rsid w:val="00942661"/>
    <w:rsid w:val="009426C9"/>
    <w:rsid w:val="00942E39"/>
    <w:rsid w:val="009434A5"/>
    <w:rsid w:val="009435BE"/>
    <w:rsid w:val="00943A21"/>
    <w:rsid w:val="00943AC8"/>
    <w:rsid w:val="00943F64"/>
    <w:rsid w:val="00944035"/>
    <w:rsid w:val="0094410A"/>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47B84"/>
    <w:rsid w:val="00950083"/>
    <w:rsid w:val="00950374"/>
    <w:rsid w:val="009503FF"/>
    <w:rsid w:val="009506D0"/>
    <w:rsid w:val="009507A7"/>
    <w:rsid w:val="00950AE4"/>
    <w:rsid w:val="00950C3F"/>
    <w:rsid w:val="00950E93"/>
    <w:rsid w:val="00950FB9"/>
    <w:rsid w:val="0095102A"/>
    <w:rsid w:val="009514E5"/>
    <w:rsid w:val="00951641"/>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8F9"/>
    <w:rsid w:val="00964D76"/>
    <w:rsid w:val="00964F2C"/>
    <w:rsid w:val="009652E9"/>
    <w:rsid w:val="00965817"/>
    <w:rsid w:val="009659F5"/>
    <w:rsid w:val="00965BF7"/>
    <w:rsid w:val="00965D50"/>
    <w:rsid w:val="009660A5"/>
    <w:rsid w:val="009668BA"/>
    <w:rsid w:val="00966CC3"/>
    <w:rsid w:val="0096711F"/>
    <w:rsid w:val="009674AF"/>
    <w:rsid w:val="009676E2"/>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A15"/>
    <w:rsid w:val="00974C76"/>
    <w:rsid w:val="00974D51"/>
    <w:rsid w:val="00974F1A"/>
    <w:rsid w:val="0097518B"/>
    <w:rsid w:val="009751FD"/>
    <w:rsid w:val="00975244"/>
    <w:rsid w:val="009756B5"/>
    <w:rsid w:val="00975990"/>
    <w:rsid w:val="00975E97"/>
    <w:rsid w:val="00975FFE"/>
    <w:rsid w:val="00976054"/>
    <w:rsid w:val="009765FC"/>
    <w:rsid w:val="00976688"/>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64"/>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2C69"/>
    <w:rsid w:val="009930D0"/>
    <w:rsid w:val="009934C5"/>
    <w:rsid w:val="009934C6"/>
    <w:rsid w:val="00993E2B"/>
    <w:rsid w:val="0099410B"/>
    <w:rsid w:val="009943D8"/>
    <w:rsid w:val="009944D1"/>
    <w:rsid w:val="00994923"/>
    <w:rsid w:val="00994AF4"/>
    <w:rsid w:val="00994B3A"/>
    <w:rsid w:val="00994BA6"/>
    <w:rsid w:val="00994C0C"/>
    <w:rsid w:val="00994C65"/>
    <w:rsid w:val="00994DF7"/>
    <w:rsid w:val="00994E4E"/>
    <w:rsid w:val="00994EC9"/>
    <w:rsid w:val="0099524E"/>
    <w:rsid w:val="00995597"/>
    <w:rsid w:val="00995AFE"/>
    <w:rsid w:val="00995D40"/>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4F4F"/>
    <w:rsid w:val="009A4F59"/>
    <w:rsid w:val="009A5623"/>
    <w:rsid w:val="009A5921"/>
    <w:rsid w:val="009A5C41"/>
    <w:rsid w:val="009A5C7E"/>
    <w:rsid w:val="009A5E6B"/>
    <w:rsid w:val="009A6052"/>
    <w:rsid w:val="009A6EA6"/>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8EB"/>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C5A"/>
    <w:rsid w:val="009C3DD3"/>
    <w:rsid w:val="009C449D"/>
    <w:rsid w:val="009C4872"/>
    <w:rsid w:val="009C4CA6"/>
    <w:rsid w:val="009C4F54"/>
    <w:rsid w:val="009C5730"/>
    <w:rsid w:val="009C59B5"/>
    <w:rsid w:val="009C5AC1"/>
    <w:rsid w:val="009C5B46"/>
    <w:rsid w:val="009C5DCA"/>
    <w:rsid w:val="009C68EA"/>
    <w:rsid w:val="009C7446"/>
    <w:rsid w:val="009C7639"/>
    <w:rsid w:val="009C7B3D"/>
    <w:rsid w:val="009C7C5D"/>
    <w:rsid w:val="009D0033"/>
    <w:rsid w:val="009D07CF"/>
    <w:rsid w:val="009D0BB8"/>
    <w:rsid w:val="009D14E5"/>
    <w:rsid w:val="009D14E8"/>
    <w:rsid w:val="009D1692"/>
    <w:rsid w:val="009D183E"/>
    <w:rsid w:val="009D1954"/>
    <w:rsid w:val="009D1D77"/>
    <w:rsid w:val="009D22E5"/>
    <w:rsid w:val="009D2A50"/>
    <w:rsid w:val="009D319F"/>
    <w:rsid w:val="009D4773"/>
    <w:rsid w:val="009D4819"/>
    <w:rsid w:val="009D49DD"/>
    <w:rsid w:val="009D49ED"/>
    <w:rsid w:val="009D5592"/>
    <w:rsid w:val="009D5657"/>
    <w:rsid w:val="009D5AD3"/>
    <w:rsid w:val="009D5C2B"/>
    <w:rsid w:val="009D5DE8"/>
    <w:rsid w:val="009D5E56"/>
    <w:rsid w:val="009D5F97"/>
    <w:rsid w:val="009D628A"/>
    <w:rsid w:val="009D65E6"/>
    <w:rsid w:val="009D67C1"/>
    <w:rsid w:val="009D6CA0"/>
    <w:rsid w:val="009D6D1F"/>
    <w:rsid w:val="009D7581"/>
    <w:rsid w:val="009D76F3"/>
    <w:rsid w:val="009D77BC"/>
    <w:rsid w:val="009D7ACB"/>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588"/>
    <w:rsid w:val="009E5827"/>
    <w:rsid w:val="009E597F"/>
    <w:rsid w:val="009E5CAB"/>
    <w:rsid w:val="009E5D44"/>
    <w:rsid w:val="009E5DE4"/>
    <w:rsid w:val="009E5EA2"/>
    <w:rsid w:val="009E5F98"/>
    <w:rsid w:val="009E6013"/>
    <w:rsid w:val="009E666E"/>
    <w:rsid w:val="009E67F3"/>
    <w:rsid w:val="009E6B0C"/>
    <w:rsid w:val="009E6B82"/>
    <w:rsid w:val="009E7BF1"/>
    <w:rsid w:val="009E7CC1"/>
    <w:rsid w:val="009E7D67"/>
    <w:rsid w:val="009E7F1A"/>
    <w:rsid w:val="009F001B"/>
    <w:rsid w:val="009F0186"/>
    <w:rsid w:val="009F01EB"/>
    <w:rsid w:val="009F0305"/>
    <w:rsid w:val="009F0584"/>
    <w:rsid w:val="009F0C7A"/>
    <w:rsid w:val="009F0CE0"/>
    <w:rsid w:val="009F101F"/>
    <w:rsid w:val="009F1760"/>
    <w:rsid w:val="009F1B9E"/>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08"/>
    <w:rsid w:val="009F67FB"/>
    <w:rsid w:val="009F69C0"/>
    <w:rsid w:val="009F6AAD"/>
    <w:rsid w:val="009F6EB8"/>
    <w:rsid w:val="009F70D9"/>
    <w:rsid w:val="009F75F0"/>
    <w:rsid w:val="009F76C9"/>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7CE"/>
    <w:rsid w:val="00A119A5"/>
    <w:rsid w:val="00A11C9A"/>
    <w:rsid w:val="00A1247F"/>
    <w:rsid w:val="00A1263D"/>
    <w:rsid w:val="00A127DE"/>
    <w:rsid w:val="00A12829"/>
    <w:rsid w:val="00A12DDE"/>
    <w:rsid w:val="00A13738"/>
    <w:rsid w:val="00A138E3"/>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DA"/>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AC7"/>
    <w:rsid w:val="00A25F4F"/>
    <w:rsid w:val="00A265E5"/>
    <w:rsid w:val="00A26639"/>
    <w:rsid w:val="00A266A6"/>
    <w:rsid w:val="00A269BC"/>
    <w:rsid w:val="00A27059"/>
    <w:rsid w:val="00A27297"/>
    <w:rsid w:val="00A275E1"/>
    <w:rsid w:val="00A27937"/>
    <w:rsid w:val="00A27977"/>
    <w:rsid w:val="00A30317"/>
    <w:rsid w:val="00A30939"/>
    <w:rsid w:val="00A30C85"/>
    <w:rsid w:val="00A30F1E"/>
    <w:rsid w:val="00A31368"/>
    <w:rsid w:val="00A319E4"/>
    <w:rsid w:val="00A325D6"/>
    <w:rsid w:val="00A32733"/>
    <w:rsid w:val="00A329B6"/>
    <w:rsid w:val="00A32A2B"/>
    <w:rsid w:val="00A32DFB"/>
    <w:rsid w:val="00A32FF6"/>
    <w:rsid w:val="00A3349B"/>
    <w:rsid w:val="00A3464A"/>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CF3"/>
    <w:rsid w:val="00A43F4E"/>
    <w:rsid w:val="00A43FFF"/>
    <w:rsid w:val="00A441F0"/>
    <w:rsid w:val="00A442A4"/>
    <w:rsid w:val="00A44A80"/>
    <w:rsid w:val="00A44B28"/>
    <w:rsid w:val="00A44C47"/>
    <w:rsid w:val="00A44DA5"/>
    <w:rsid w:val="00A44EDF"/>
    <w:rsid w:val="00A457B4"/>
    <w:rsid w:val="00A457C0"/>
    <w:rsid w:val="00A46192"/>
    <w:rsid w:val="00A46419"/>
    <w:rsid w:val="00A4668F"/>
    <w:rsid w:val="00A46716"/>
    <w:rsid w:val="00A46BD7"/>
    <w:rsid w:val="00A46C57"/>
    <w:rsid w:val="00A475D4"/>
    <w:rsid w:val="00A47D53"/>
    <w:rsid w:val="00A47D8F"/>
    <w:rsid w:val="00A47E0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2E3E"/>
    <w:rsid w:val="00A53061"/>
    <w:rsid w:val="00A5306B"/>
    <w:rsid w:val="00A53427"/>
    <w:rsid w:val="00A5394F"/>
    <w:rsid w:val="00A53ABA"/>
    <w:rsid w:val="00A53E05"/>
    <w:rsid w:val="00A53EB5"/>
    <w:rsid w:val="00A54006"/>
    <w:rsid w:val="00A5435F"/>
    <w:rsid w:val="00A54A21"/>
    <w:rsid w:val="00A54A35"/>
    <w:rsid w:val="00A55297"/>
    <w:rsid w:val="00A5564B"/>
    <w:rsid w:val="00A55EE8"/>
    <w:rsid w:val="00A560BD"/>
    <w:rsid w:val="00A562A1"/>
    <w:rsid w:val="00A56380"/>
    <w:rsid w:val="00A563B2"/>
    <w:rsid w:val="00A56853"/>
    <w:rsid w:val="00A56A2C"/>
    <w:rsid w:val="00A56AB1"/>
    <w:rsid w:val="00A56AFC"/>
    <w:rsid w:val="00A56BD6"/>
    <w:rsid w:val="00A56CCA"/>
    <w:rsid w:val="00A56DD1"/>
    <w:rsid w:val="00A56DE1"/>
    <w:rsid w:val="00A5796F"/>
    <w:rsid w:val="00A57F00"/>
    <w:rsid w:val="00A600CC"/>
    <w:rsid w:val="00A60643"/>
    <w:rsid w:val="00A60A46"/>
    <w:rsid w:val="00A61019"/>
    <w:rsid w:val="00A61109"/>
    <w:rsid w:val="00A616F7"/>
    <w:rsid w:val="00A61BB0"/>
    <w:rsid w:val="00A61F98"/>
    <w:rsid w:val="00A6294B"/>
    <w:rsid w:val="00A62A02"/>
    <w:rsid w:val="00A63000"/>
    <w:rsid w:val="00A63238"/>
    <w:rsid w:val="00A634B5"/>
    <w:rsid w:val="00A63640"/>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60"/>
    <w:rsid w:val="00A67837"/>
    <w:rsid w:val="00A678E4"/>
    <w:rsid w:val="00A7012F"/>
    <w:rsid w:val="00A70A1C"/>
    <w:rsid w:val="00A70B7F"/>
    <w:rsid w:val="00A70EDC"/>
    <w:rsid w:val="00A71020"/>
    <w:rsid w:val="00A710D5"/>
    <w:rsid w:val="00A712C2"/>
    <w:rsid w:val="00A718C7"/>
    <w:rsid w:val="00A71BFF"/>
    <w:rsid w:val="00A7206C"/>
    <w:rsid w:val="00A720C8"/>
    <w:rsid w:val="00A7225A"/>
    <w:rsid w:val="00A722F5"/>
    <w:rsid w:val="00A72DEA"/>
    <w:rsid w:val="00A72EA0"/>
    <w:rsid w:val="00A73079"/>
    <w:rsid w:val="00A73108"/>
    <w:rsid w:val="00A7324C"/>
    <w:rsid w:val="00A73388"/>
    <w:rsid w:val="00A73760"/>
    <w:rsid w:val="00A73AFA"/>
    <w:rsid w:val="00A73E7E"/>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21C"/>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022"/>
    <w:rsid w:val="00A846AC"/>
    <w:rsid w:val="00A849D5"/>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06"/>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97813"/>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6A3"/>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8C3"/>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7C1"/>
    <w:rsid w:val="00AB78D0"/>
    <w:rsid w:val="00AB79CC"/>
    <w:rsid w:val="00AB7AFB"/>
    <w:rsid w:val="00AB7D44"/>
    <w:rsid w:val="00AC0101"/>
    <w:rsid w:val="00AC0433"/>
    <w:rsid w:val="00AC0650"/>
    <w:rsid w:val="00AC08D2"/>
    <w:rsid w:val="00AC0BEE"/>
    <w:rsid w:val="00AC0C0A"/>
    <w:rsid w:val="00AC120D"/>
    <w:rsid w:val="00AC14A6"/>
    <w:rsid w:val="00AC15BC"/>
    <w:rsid w:val="00AC1CE6"/>
    <w:rsid w:val="00AC22A2"/>
    <w:rsid w:val="00AC23F4"/>
    <w:rsid w:val="00AC2D6C"/>
    <w:rsid w:val="00AC346F"/>
    <w:rsid w:val="00AC3479"/>
    <w:rsid w:val="00AC3CDC"/>
    <w:rsid w:val="00AC3D77"/>
    <w:rsid w:val="00AC3E0C"/>
    <w:rsid w:val="00AC3E7C"/>
    <w:rsid w:val="00AC3EF2"/>
    <w:rsid w:val="00AC3F54"/>
    <w:rsid w:val="00AC3F7E"/>
    <w:rsid w:val="00AC44EE"/>
    <w:rsid w:val="00AC4AEA"/>
    <w:rsid w:val="00AC4B22"/>
    <w:rsid w:val="00AC4D48"/>
    <w:rsid w:val="00AC51E1"/>
    <w:rsid w:val="00AC535A"/>
    <w:rsid w:val="00AC54BE"/>
    <w:rsid w:val="00AC581F"/>
    <w:rsid w:val="00AC5C32"/>
    <w:rsid w:val="00AC5CB7"/>
    <w:rsid w:val="00AC6284"/>
    <w:rsid w:val="00AC68F9"/>
    <w:rsid w:val="00AC6E63"/>
    <w:rsid w:val="00AC7102"/>
    <w:rsid w:val="00AC7118"/>
    <w:rsid w:val="00AC71A3"/>
    <w:rsid w:val="00AC7452"/>
    <w:rsid w:val="00AC7A1D"/>
    <w:rsid w:val="00AC7FBF"/>
    <w:rsid w:val="00AD01BC"/>
    <w:rsid w:val="00AD064E"/>
    <w:rsid w:val="00AD0779"/>
    <w:rsid w:val="00AD088D"/>
    <w:rsid w:val="00AD0910"/>
    <w:rsid w:val="00AD0E46"/>
    <w:rsid w:val="00AD0ED5"/>
    <w:rsid w:val="00AD1322"/>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07C"/>
    <w:rsid w:val="00AE23C7"/>
    <w:rsid w:val="00AE2582"/>
    <w:rsid w:val="00AE2AA7"/>
    <w:rsid w:val="00AE2CF5"/>
    <w:rsid w:val="00AE328C"/>
    <w:rsid w:val="00AE356D"/>
    <w:rsid w:val="00AE35EC"/>
    <w:rsid w:val="00AE3B3B"/>
    <w:rsid w:val="00AE3FB9"/>
    <w:rsid w:val="00AE409E"/>
    <w:rsid w:val="00AE44EA"/>
    <w:rsid w:val="00AE48C4"/>
    <w:rsid w:val="00AE4C64"/>
    <w:rsid w:val="00AE4F88"/>
    <w:rsid w:val="00AE5101"/>
    <w:rsid w:val="00AE518D"/>
    <w:rsid w:val="00AE56CB"/>
    <w:rsid w:val="00AE578A"/>
    <w:rsid w:val="00AE5C31"/>
    <w:rsid w:val="00AE5E1E"/>
    <w:rsid w:val="00AE5F03"/>
    <w:rsid w:val="00AE656E"/>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156"/>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1C4"/>
    <w:rsid w:val="00AF5351"/>
    <w:rsid w:val="00AF545E"/>
    <w:rsid w:val="00AF571D"/>
    <w:rsid w:val="00AF59D7"/>
    <w:rsid w:val="00AF6081"/>
    <w:rsid w:val="00AF6371"/>
    <w:rsid w:val="00AF68FB"/>
    <w:rsid w:val="00AF6951"/>
    <w:rsid w:val="00AF7210"/>
    <w:rsid w:val="00AF7601"/>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9AA"/>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0EEF"/>
    <w:rsid w:val="00B11282"/>
    <w:rsid w:val="00B117C4"/>
    <w:rsid w:val="00B1180E"/>
    <w:rsid w:val="00B123F6"/>
    <w:rsid w:val="00B1255C"/>
    <w:rsid w:val="00B12AF6"/>
    <w:rsid w:val="00B12CF4"/>
    <w:rsid w:val="00B12DB6"/>
    <w:rsid w:val="00B12E6A"/>
    <w:rsid w:val="00B133A7"/>
    <w:rsid w:val="00B135C4"/>
    <w:rsid w:val="00B13F2F"/>
    <w:rsid w:val="00B144D8"/>
    <w:rsid w:val="00B144EF"/>
    <w:rsid w:val="00B14817"/>
    <w:rsid w:val="00B149BE"/>
    <w:rsid w:val="00B14C5F"/>
    <w:rsid w:val="00B1502C"/>
    <w:rsid w:val="00B150F9"/>
    <w:rsid w:val="00B1565A"/>
    <w:rsid w:val="00B15AFD"/>
    <w:rsid w:val="00B15C8B"/>
    <w:rsid w:val="00B15FDA"/>
    <w:rsid w:val="00B16089"/>
    <w:rsid w:val="00B1655D"/>
    <w:rsid w:val="00B167B2"/>
    <w:rsid w:val="00B1690B"/>
    <w:rsid w:val="00B16958"/>
    <w:rsid w:val="00B17070"/>
    <w:rsid w:val="00B170FF"/>
    <w:rsid w:val="00B17175"/>
    <w:rsid w:val="00B17185"/>
    <w:rsid w:val="00B172B6"/>
    <w:rsid w:val="00B17AC1"/>
    <w:rsid w:val="00B17ED1"/>
    <w:rsid w:val="00B20082"/>
    <w:rsid w:val="00B20376"/>
    <w:rsid w:val="00B20439"/>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1DD"/>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373"/>
    <w:rsid w:val="00B4450D"/>
    <w:rsid w:val="00B44616"/>
    <w:rsid w:val="00B446FF"/>
    <w:rsid w:val="00B45230"/>
    <w:rsid w:val="00B45381"/>
    <w:rsid w:val="00B461EE"/>
    <w:rsid w:val="00B46E4C"/>
    <w:rsid w:val="00B470E9"/>
    <w:rsid w:val="00B470FA"/>
    <w:rsid w:val="00B47194"/>
    <w:rsid w:val="00B471B0"/>
    <w:rsid w:val="00B4722F"/>
    <w:rsid w:val="00B47337"/>
    <w:rsid w:val="00B47355"/>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828"/>
    <w:rsid w:val="00B53A05"/>
    <w:rsid w:val="00B53B14"/>
    <w:rsid w:val="00B53BF1"/>
    <w:rsid w:val="00B53C0C"/>
    <w:rsid w:val="00B53F47"/>
    <w:rsid w:val="00B54168"/>
    <w:rsid w:val="00B541E3"/>
    <w:rsid w:val="00B54224"/>
    <w:rsid w:val="00B542CF"/>
    <w:rsid w:val="00B54899"/>
    <w:rsid w:val="00B54AE4"/>
    <w:rsid w:val="00B54C9C"/>
    <w:rsid w:val="00B54DE9"/>
    <w:rsid w:val="00B5501D"/>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5795D"/>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1E1"/>
    <w:rsid w:val="00B646D1"/>
    <w:rsid w:val="00B646D2"/>
    <w:rsid w:val="00B64804"/>
    <w:rsid w:val="00B64878"/>
    <w:rsid w:val="00B65102"/>
    <w:rsid w:val="00B65B8D"/>
    <w:rsid w:val="00B65BDC"/>
    <w:rsid w:val="00B66520"/>
    <w:rsid w:val="00B66853"/>
    <w:rsid w:val="00B671AE"/>
    <w:rsid w:val="00B673F9"/>
    <w:rsid w:val="00B6783D"/>
    <w:rsid w:val="00B6793B"/>
    <w:rsid w:val="00B67CD7"/>
    <w:rsid w:val="00B70612"/>
    <w:rsid w:val="00B708CF"/>
    <w:rsid w:val="00B70F06"/>
    <w:rsid w:val="00B7100C"/>
    <w:rsid w:val="00B7154C"/>
    <w:rsid w:val="00B716D7"/>
    <w:rsid w:val="00B71A47"/>
    <w:rsid w:val="00B71A97"/>
    <w:rsid w:val="00B72040"/>
    <w:rsid w:val="00B725F5"/>
    <w:rsid w:val="00B72736"/>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AD4"/>
    <w:rsid w:val="00B82FE5"/>
    <w:rsid w:val="00B83567"/>
    <w:rsid w:val="00B83685"/>
    <w:rsid w:val="00B83CA6"/>
    <w:rsid w:val="00B83FF2"/>
    <w:rsid w:val="00B842AB"/>
    <w:rsid w:val="00B847FF"/>
    <w:rsid w:val="00B84839"/>
    <w:rsid w:val="00B84865"/>
    <w:rsid w:val="00B849A4"/>
    <w:rsid w:val="00B84BA1"/>
    <w:rsid w:val="00B84F03"/>
    <w:rsid w:val="00B8531E"/>
    <w:rsid w:val="00B85937"/>
    <w:rsid w:val="00B85D46"/>
    <w:rsid w:val="00B85FA2"/>
    <w:rsid w:val="00B86407"/>
    <w:rsid w:val="00B86586"/>
    <w:rsid w:val="00B865F9"/>
    <w:rsid w:val="00B8683E"/>
    <w:rsid w:val="00B86BEA"/>
    <w:rsid w:val="00B87818"/>
    <w:rsid w:val="00B87977"/>
    <w:rsid w:val="00B87ED0"/>
    <w:rsid w:val="00B907E3"/>
    <w:rsid w:val="00B91152"/>
    <w:rsid w:val="00B912E8"/>
    <w:rsid w:val="00B91312"/>
    <w:rsid w:val="00B914FD"/>
    <w:rsid w:val="00B9173C"/>
    <w:rsid w:val="00B92551"/>
    <w:rsid w:val="00B929B9"/>
    <w:rsid w:val="00B92A34"/>
    <w:rsid w:val="00B92B34"/>
    <w:rsid w:val="00B92D68"/>
    <w:rsid w:val="00B93403"/>
    <w:rsid w:val="00B93441"/>
    <w:rsid w:val="00B9376E"/>
    <w:rsid w:val="00B93F04"/>
    <w:rsid w:val="00B942D3"/>
    <w:rsid w:val="00B942DF"/>
    <w:rsid w:val="00B9450D"/>
    <w:rsid w:val="00B9490B"/>
    <w:rsid w:val="00B94ACB"/>
    <w:rsid w:val="00B94FD9"/>
    <w:rsid w:val="00B95268"/>
    <w:rsid w:val="00B95576"/>
    <w:rsid w:val="00B95965"/>
    <w:rsid w:val="00B9599C"/>
    <w:rsid w:val="00B95A31"/>
    <w:rsid w:val="00B95B9D"/>
    <w:rsid w:val="00B95C14"/>
    <w:rsid w:val="00B96386"/>
    <w:rsid w:val="00B966A7"/>
    <w:rsid w:val="00B96849"/>
    <w:rsid w:val="00B96C9E"/>
    <w:rsid w:val="00B976CB"/>
    <w:rsid w:val="00B97D6E"/>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548"/>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30"/>
    <w:rsid w:val="00BB1F5E"/>
    <w:rsid w:val="00BB2B37"/>
    <w:rsid w:val="00BB2B64"/>
    <w:rsid w:val="00BB2E03"/>
    <w:rsid w:val="00BB33DF"/>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6B0"/>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23F"/>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82"/>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10"/>
    <w:rsid w:val="00BD6AAA"/>
    <w:rsid w:val="00BD6AF3"/>
    <w:rsid w:val="00BD6FE8"/>
    <w:rsid w:val="00BD7D9F"/>
    <w:rsid w:val="00BE03C9"/>
    <w:rsid w:val="00BE0682"/>
    <w:rsid w:val="00BE07CA"/>
    <w:rsid w:val="00BE09DD"/>
    <w:rsid w:val="00BE12CF"/>
    <w:rsid w:val="00BE1A28"/>
    <w:rsid w:val="00BE1A40"/>
    <w:rsid w:val="00BE1A5F"/>
    <w:rsid w:val="00BE1CB5"/>
    <w:rsid w:val="00BE1CE0"/>
    <w:rsid w:val="00BE1D52"/>
    <w:rsid w:val="00BE2707"/>
    <w:rsid w:val="00BE2D29"/>
    <w:rsid w:val="00BE33E9"/>
    <w:rsid w:val="00BE3A34"/>
    <w:rsid w:val="00BE430F"/>
    <w:rsid w:val="00BE4A02"/>
    <w:rsid w:val="00BE4B1C"/>
    <w:rsid w:val="00BE5151"/>
    <w:rsid w:val="00BE519F"/>
    <w:rsid w:val="00BE52B7"/>
    <w:rsid w:val="00BE53D9"/>
    <w:rsid w:val="00BE5467"/>
    <w:rsid w:val="00BE5B17"/>
    <w:rsid w:val="00BE5CA4"/>
    <w:rsid w:val="00BE5DF6"/>
    <w:rsid w:val="00BE62ED"/>
    <w:rsid w:val="00BE6685"/>
    <w:rsid w:val="00BE6904"/>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58D"/>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4C4"/>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8C"/>
    <w:rsid w:val="00C145E0"/>
    <w:rsid w:val="00C14963"/>
    <w:rsid w:val="00C14A94"/>
    <w:rsid w:val="00C14CE0"/>
    <w:rsid w:val="00C14EEC"/>
    <w:rsid w:val="00C1502A"/>
    <w:rsid w:val="00C15BC5"/>
    <w:rsid w:val="00C15D31"/>
    <w:rsid w:val="00C15D41"/>
    <w:rsid w:val="00C15F36"/>
    <w:rsid w:val="00C1618E"/>
    <w:rsid w:val="00C1627E"/>
    <w:rsid w:val="00C16457"/>
    <w:rsid w:val="00C16602"/>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768"/>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BC5"/>
    <w:rsid w:val="00C37D02"/>
    <w:rsid w:val="00C37D6C"/>
    <w:rsid w:val="00C37EDC"/>
    <w:rsid w:val="00C40180"/>
    <w:rsid w:val="00C40413"/>
    <w:rsid w:val="00C40694"/>
    <w:rsid w:val="00C407E3"/>
    <w:rsid w:val="00C40C6B"/>
    <w:rsid w:val="00C4101A"/>
    <w:rsid w:val="00C41044"/>
    <w:rsid w:val="00C410B0"/>
    <w:rsid w:val="00C4120D"/>
    <w:rsid w:val="00C4146D"/>
    <w:rsid w:val="00C4151B"/>
    <w:rsid w:val="00C417F7"/>
    <w:rsid w:val="00C418A1"/>
    <w:rsid w:val="00C419F3"/>
    <w:rsid w:val="00C41AE4"/>
    <w:rsid w:val="00C41B4B"/>
    <w:rsid w:val="00C42028"/>
    <w:rsid w:val="00C42160"/>
    <w:rsid w:val="00C4284B"/>
    <w:rsid w:val="00C4303F"/>
    <w:rsid w:val="00C43108"/>
    <w:rsid w:val="00C43702"/>
    <w:rsid w:val="00C437B0"/>
    <w:rsid w:val="00C43B3C"/>
    <w:rsid w:val="00C43E4F"/>
    <w:rsid w:val="00C43E8C"/>
    <w:rsid w:val="00C44772"/>
    <w:rsid w:val="00C44A07"/>
    <w:rsid w:val="00C44DD0"/>
    <w:rsid w:val="00C45116"/>
    <w:rsid w:val="00C451B0"/>
    <w:rsid w:val="00C457AE"/>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A57"/>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9E5"/>
    <w:rsid w:val="00C54BD3"/>
    <w:rsid w:val="00C54C61"/>
    <w:rsid w:val="00C54C98"/>
    <w:rsid w:val="00C551D1"/>
    <w:rsid w:val="00C55578"/>
    <w:rsid w:val="00C55664"/>
    <w:rsid w:val="00C556D1"/>
    <w:rsid w:val="00C55745"/>
    <w:rsid w:val="00C55A06"/>
    <w:rsid w:val="00C55AD9"/>
    <w:rsid w:val="00C55F26"/>
    <w:rsid w:val="00C56225"/>
    <w:rsid w:val="00C564D1"/>
    <w:rsid w:val="00C56831"/>
    <w:rsid w:val="00C568A9"/>
    <w:rsid w:val="00C56B18"/>
    <w:rsid w:val="00C56C9E"/>
    <w:rsid w:val="00C571FA"/>
    <w:rsid w:val="00C57751"/>
    <w:rsid w:val="00C57C0C"/>
    <w:rsid w:val="00C57C91"/>
    <w:rsid w:val="00C57E31"/>
    <w:rsid w:val="00C57ED1"/>
    <w:rsid w:val="00C60569"/>
    <w:rsid w:val="00C6063B"/>
    <w:rsid w:val="00C6073D"/>
    <w:rsid w:val="00C60885"/>
    <w:rsid w:val="00C60A7F"/>
    <w:rsid w:val="00C60B20"/>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FCA"/>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592"/>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A8"/>
    <w:rsid w:val="00C75DA7"/>
    <w:rsid w:val="00C75E2E"/>
    <w:rsid w:val="00C75EB7"/>
    <w:rsid w:val="00C75F87"/>
    <w:rsid w:val="00C76A9B"/>
    <w:rsid w:val="00C76B7E"/>
    <w:rsid w:val="00C76D3A"/>
    <w:rsid w:val="00C76F9C"/>
    <w:rsid w:val="00C771E1"/>
    <w:rsid w:val="00C773C6"/>
    <w:rsid w:val="00C777AD"/>
    <w:rsid w:val="00C7792B"/>
    <w:rsid w:val="00C77B43"/>
    <w:rsid w:val="00C800DB"/>
    <w:rsid w:val="00C80164"/>
    <w:rsid w:val="00C80178"/>
    <w:rsid w:val="00C81176"/>
    <w:rsid w:val="00C8128E"/>
    <w:rsid w:val="00C813BA"/>
    <w:rsid w:val="00C8140C"/>
    <w:rsid w:val="00C81429"/>
    <w:rsid w:val="00C81521"/>
    <w:rsid w:val="00C81ADB"/>
    <w:rsid w:val="00C81D2A"/>
    <w:rsid w:val="00C81EE8"/>
    <w:rsid w:val="00C82239"/>
    <w:rsid w:val="00C824AD"/>
    <w:rsid w:val="00C82E1A"/>
    <w:rsid w:val="00C83238"/>
    <w:rsid w:val="00C83931"/>
    <w:rsid w:val="00C83EE8"/>
    <w:rsid w:val="00C8438B"/>
    <w:rsid w:val="00C84683"/>
    <w:rsid w:val="00C847BF"/>
    <w:rsid w:val="00C8484F"/>
    <w:rsid w:val="00C84C7E"/>
    <w:rsid w:val="00C8512B"/>
    <w:rsid w:val="00C853DC"/>
    <w:rsid w:val="00C856A1"/>
    <w:rsid w:val="00C86129"/>
    <w:rsid w:val="00C862C4"/>
    <w:rsid w:val="00C862C6"/>
    <w:rsid w:val="00C86821"/>
    <w:rsid w:val="00C868E1"/>
    <w:rsid w:val="00C86CDA"/>
    <w:rsid w:val="00C87205"/>
    <w:rsid w:val="00C875B8"/>
    <w:rsid w:val="00C876CE"/>
    <w:rsid w:val="00C90198"/>
    <w:rsid w:val="00C9037E"/>
    <w:rsid w:val="00C90473"/>
    <w:rsid w:val="00C90A40"/>
    <w:rsid w:val="00C90CDC"/>
    <w:rsid w:val="00C90D4D"/>
    <w:rsid w:val="00C90F13"/>
    <w:rsid w:val="00C91108"/>
    <w:rsid w:val="00C913A4"/>
    <w:rsid w:val="00C913BD"/>
    <w:rsid w:val="00C91EE4"/>
    <w:rsid w:val="00C91FA2"/>
    <w:rsid w:val="00C91FA3"/>
    <w:rsid w:val="00C924CA"/>
    <w:rsid w:val="00C926B0"/>
    <w:rsid w:val="00C927F6"/>
    <w:rsid w:val="00C927F8"/>
    <w:rsid w:val="00C928C8"/>
    <w:rsid w:val="00C92A10"/>
    <w:rsid w:val="00C92DC1"/>
    <w:rsid w:val="00C9304F"/>
    <w:rsid w:val="00C933CD"/>
    <w:rsid w:val="00C934ED"/>
    <w:rsid w:val="00C937B2"/>
    <w:rsid w:val="00C93B6C"/>
    <w:rsid w:val="00C93CE4"/>
    <w:rsid w:val="00C93D21"/>
    <w:rsid w:val="00C93E6D"/>
    <w:rsid w:val="00C944D6"/>
    <w:rsid w:val="00C94610"/>
    <w:rsid w:val="00C94A35"/>
    <w:rsid w:val="00C94AD5"/>
    <w:rsid w:val="00C94BDD"/>
    <w:rsid w:val="00C956CB"/>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0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A1"/>
    <w:rsid w:val="00CA6EE5"/>
    <w:rsid w:val="00CA7823"/>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B33"/>
    <w:rsid w:val="00CB1DCD"/>
    <w:rsid w:val="00CB224C"/>
    <w:rsid w:val="00CB257F"/>
    <w:rsid w:val="00CB356E"/>
    <w:rsid w:val="00CB3C10"/>
    <w:rsid w:val="00CB3E20"/>
    <w:rsid w:val="00CB3F32"/>
    <w:rsid w:val="00CB419F"/>
    <w:rsid w:val="00CB425C"/>
    <w:rsid w:val="00CB4264"/>
    <w:rsid w:val="00CB4297"/>
    <w:rsid w:val="00CB4869"/>
    <w:rsid w:val="00CB4C3E"/>
    <w:rsid w:val="00CB4D7B"/>
    <w:rsid w:val="00CB5455"/>
    <w:rsid w:val="00CB545C"/>
    <w:rsid w:val="00CB56E0"/>
    <w:rsid w:val="00CB5851"/>
    <w:rsid w:val="00CB593F"/>
    <w:rsid w:val="00CB5ACC"/>
    <w:rsid w:val="00CB5FE4"/>
    <w:rsid w:val="00CB608E"/>
    <w:rsid w:val="00CB60B6"/>
    <w:rsid w:val="00CB615F"/>
    <w:rsid w:val="00CB6294"/>
    <w:rsid w:val="00CB6867"/>
    <w:rsid w:val="00CB7165"/>
    <w:rsid w:val="00CB7397"/>
    <w:rsid w:val="00CB742E"/>
    <w:rsid w:val="00CC026E"/>
    <w:rsid w:val="00CC0322"/>
    <w:rsid w:val="00CC0902"/>
    <w:rsid w:val="00CC0A4D"/>
    <w:rsid w:val="00CC0B86"/>
    <w:rsid w:val="00CC0D24"/>
    <w:rsid w:val="00CC0F5D"/>
    <w:rsid w:val="00CC109E"/>
    <w:rsid w:val="00CC1446"/>
    <w:rsid w:val="00CC1895"/>
    <w:rsid w:val="00CC2515"/>
    <w:rsid w:val="00CC252D"/>
    <w:rsid w:val="00CC2D53"/>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0CD3"/>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95B"/>
    <w:rsid w:val="00CD3D41"/>
    <w:rsid w:val="00CD42FC"/>
    <w:rsid w:val="00CD4D1B"/>
    <w:rsid w:val="00CD4E94"/>
    <w:rsid w:val="00CD5384"/>
    <w:rsid w:val="00CD54B7"/>
    <w:rsid w:val="00CD59BB"/>
    <w:rsid w:val="00CD5D9A"/>
    <w:rsid w:val="00CD62BB"/>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64F"/>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21AB"/>
    <w:rsid w:val="00CF2874"/>
    <w:rsid w:val="00CF2FBE"/>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4AB"/>
    <w:rsid w:val="00CF67B8"/>
    <w:rsid w:val="00CF67D1"/>
    <w:rsid w:val="00CF67F6"/>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0B0"/>
    <w:rsid w:val="00D135FE"/>
    <w:rsid w:val="00D13C34"/>
    <w:rsid w:val="00D13E8D"/>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02"/>
    <w:rsid w:val="00D24C28"/>
    <w:rsid w:val="00D259DA"/>
    <w:rsid w:val="00D25AFC"/>
    <w:rsid w:val="00D25E55"/>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7F"/>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34"/>
    <w:rsid w:val="00D3588D"/>
    <w:rsid w:val="00D35A7E"/>
    <w:rsid w:val="00D35C15"/>
    <w:rsid w:val="00D365FA"/>
    <w:rsid w:val="00D366B0"/>
    <w:rsid w:val="00D3689A"/>
    <w:rsid w:val="00D36B92"/>
    <w:rsid w:val="00D36C49"/>
    <w:rsid w:val="00D36CC8"/>
    <w:rsid w:val="00D36F4B"/>
    <w:rsid w:val="00D37473"/>
    <w:rsid w:val="00D375E0"/>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59"/>
    <w:rsid w:val="00D43785"/>
    <w:rsid w:val="00D43847"/>
    <w:rsid w:val="00D43B5C"/>
    <w:rsid w:val="00D43C00"/>
    <w:rsid w:val="00D43EA0"/>
    <w:rsid w:val="00D44076"/>
    <w:rsid w:val="00D44368"/>
    <w:rsid w:val="00D44402"/>
    <w:rsid w:val="00D44424"/>
    <w:rsid w:val="00D4466D"/>
    <w:rsid w:val="00D44FFB"/>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5D9"/>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3D17"/>
    <w:rsid w:val="00D64627"/>
    <w:rsid w:val="00D64659"/>
    <w:rsid w:val="00D646A2"/>
    <w:rsid w:val="00D649EB"/>
    <w:rsid w:val="00D64E47"/>
    <w:rsid w:val="00D66531"/>
    <w:rsid w:val="00D66816"/>
    <w:rsid w:val="00D66B37"/>
    <w:rsid w:val="00D66BD9"/>
    <w:rsid w:val="00D66D48"/>
    <w:rsid w:val="00D66DEA"/>
    <w:rsid w:val="00D6710A"/>
    <w:rsid w:val="00D67A5A"/>
    <w:rsid w:val="00D67B2A"/>
    <w:rsid w:val="00D67FBD"/>
    <w:rsid w:val="00D7086E"/>
    <w:rsid w:val="00D70B76"/>
    <w:rsid w:val="00D70F22"/>
    <w:rsid w:val="00D70FFA"/>
    <w:rsid w:val="00D71197"/>
    <w:rsid w:val="00D71347"/>
    <w:rsid w:val="00D71A30"/>
    <w:rsid w:val="00D71A6B"/>
    <w:rsid w:val="00D71AEF"/>
    <w:rsid w:val="00D71FA0"/>
    <w:rsid w:val="00D72275"/>
    <w:rsid w:val="00D7234E"/>
    <w:rsid w:val="00D724C9"/>
    <w:rsid w:val="00D72551"/>
    <w:rsid w:val="00D72647"/>
    <w:rsid w:val="00D72765"/>
    <w:rsid w:val="00D72958"/>
    <w:rsid w:val="00D72ED4"/>
    <w:rsid w:val="00D72F71"/>
    <w:rsid w:val="00D73264"/>
    <w:rsid w:val="00D7344A"/>
    <w:rsid w:val="00D73E27"/>
    <w:rsid w:val="00D742E5"/>
    <w:rsid w:val="00D749C8"/>
    <w:rsid w:val="00D74B8C"/>
    <w:rsid w:val="00D74C56"/>
    <w:rsid w:val="00D74F19"/>
    <w:rsid w:val="00D750C5"/>
    <w:rsid w:val="00D75E9A"/>
    <w:rsid w:val="00D75ED9"/>
    <w:rsid w:val="00D76400"/>
    <w:rsid w:val="00D7645C"/>
    <w:rsid w:val="00D7660A"/>
    <w:rsid w:val="00D766CC"/>
    <w:rsid w:val="00D769AD"/>
    <w:rsid w:val="00D7707F"/>
    <w:rsid w:val="00D7729C"/>
    <w:rsid w:val="00D77317"/>
    <w:rsid w:val="00D7746C"/>
    <w:rsid w:val="00D775A3"/>
    <w:rsid w:val="00D77CD8"/>
    <w:rsid w:val="00D8079B"/>
    <w:rsid w:val="00D80880"/>
    <w:rsid w:val="00D809EC"/>
    <w:rsid w:val="00D80F78"/>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A22"/>
    <w:rsid w:val="00D86B8F"/>
    <w:rsid w:val="00D86C3D"/>
    <w:rsid w:val="00D86EB2"/>
    <w:rsid w:val="00D86FFE"/>
    <w:rsid w:val="00D874A3"/>
    <w:rsid w:val="00D87AD4"/>
    <w:rsid w:val="00D87EC4"/>
    <w:rsid w:val="00D87FA2"/>
    <w:rsid w:val="00D901BA"/>
    <w:rsid w:val="00D90601"/>
    <w:rsid w:val="00D90794"/>
    <w:rsid w:val="00D90C03"/>
    <w:rsid w:val="00D90C84"/>
    <w:rsid w:val="00D90DE8"/>
    <w:rsid w:val="00D90DF8"/>
    <w:rsid w:val="00D90FD5"/>
    <w:rsid w:val="00D90FF3"/>
    <w:rsid w:val="00D91180"/>
    <w:rsid w:val="00D91513"/>
    <w:rsid w:val="00D91621"/>
    <w:rsid w:val="00D91B2E"/>
    <w:rsid w:val="00D91B9B"/>
    <w:rsid w:val="00D9202B"/>
    <w:rsid w:val="00D920A6"/>
    <w:rsid w:val="00D924B4"/>
    <w:rsid w:val="00D92533"/>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4EB6"/>
    <w:rsid w:val="00D95561"/>
    <w:rsid w:val="00D9579B"/>
    <w:rsid w:val="00D958B5"/>
    <w:rsid w:val="00D95B43"/>
    <w:rsid w:val="00D95DD6"/>
    <w:rsid w:val="00D95E62"/>
    <w:rsid w:val="00D9605B"/>
    <w:rsid w:val="00D96258"/>
    <w:rsid w:val="00D965C1"/>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817"/>
    <w:rsid w:val="00DB1CCA"/>
    <w:rsid w:val="00DB21E4"/>
    <w:rsid w:val="00DB23DF"/>
    <w:rsid w:val="00DB244A"/>
    <w:rsid w:val="00DB2E60"/>
    <w:rsid w:val="00DB2EBF"/>
    <w:rsid w:val="00DB3389"/>
    <w:rsid w:val="00DB366A"/>
    <w:rsid w:val="00DB3A2D"/>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3F1"/>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2C42"/>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C6A21"/>
    <w:rsid w:val="00DC72C8"/>
    <w:rsid w:val="00DC7DD6"/>
    <w:rsid w:val="00DD0394"/>
    <w:rsid w:val="00DD050B"/>
    <w:rsid w:val="00DD0598"/>
    <w:rsid w:val="00DD0A96"/>
    <w:rsid w:val="00DD115D"/>
    <w:rsid w:val="00DD1880"/>
    <w:rsid w:val="00DD1918"/>
    <w:rsid w:val="00DD1D2A"/>
    <w:rsid w:val="00DD1D9E"/>
    <w:rsid w:val="00DD1E10"/>
    <w:rsid w:val="00DD1E96"/>
    <w:rsid w:val="00DD2000"/>
    <w:rsid w:val="00DD2002"/>
    <w:rsid w:val="00DD20C4"/>
    <w:rsid w:val="00DD2511"/>
    <w:rsid w:val="00DD2535"/>
    <w:rsid w:val="00DD2DFD"/>
    <w:rsid w:val="00DD31D3"/>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B28"/>
    <w:rsid w:val="00DD6F26"/>
    <w:rsid w:val="00DD7001"/>
    <w:rsid w:val="00DD708A"/>
    <w:rsid w:val="00DD7161"/>
    <w:rsid w:val="00DD74A3"/>
    <w:rsid w:val="00DD7671"/>
    <w:rsid w:val="00DD7852"/>
    <w:rsid w:val="00DD7E2B"/>
    <w:rsid w:val="00DE03AB"/>
    <w:rsid w:val="00DE0560"/>
    <w:rsid w:val="00DE07CE"/>
    <w:rsid w:val="00DE0824"/>
    <w:rsid w:val="00DE0D2C"/>
    <w:rsid w:val="00DE139C"/>
    <w:rsid w:val="00DE168D"/>
    <w:rsid w:val="00DE1732"/>
    <w:rsid w:val="00DE1A70"/>
    <w:rsid w:val="00DE1AEE"/>
    <w:rsid w:val="00DE2AAB"/>
    <w:rsid w:val="00DE2F52"/>
    <w:rsid w:val="00DE2FDC"/>
    <w:rsid w:val="00DE3352"/>
    <w:rsid w:val="00DE38A6"/>
    <w:rsid w:val="00DE3F25"/>
    <w:rsid w:val="00DE420F"/>
    <w:rsid w:val="00DE4232"/>
    <w:rsid w:val="00DE44EB"/>
    <w:rsid w:val="00DE4690"/>
    <w:rsid w:val="00DE5710"/>
    <w:rsid w:val="00DE57E7"/>
    <w:rsid w:val="00DE5CFD"/>
    <w:rsid w:val="00DE606E"/>
    <w:rsid w:val="00DE63B8"/>
    <w:rsid w:val="00DE64A4"/>
    <w:rsid w:val="00DE6D69"/>
    <w:rsid w:val="00DE6DA6"/>
    <w:rsid w:val="00DE6EA9"/>
    <w:rsid w:val="00DE6F33"/>
    <w:rsid w:val="00DE71EA"/>
    <w:rsid w:val="00DE7445"/>
    <w:rsid w:val="00DE74B6"/>
    <w:rsid w:val="00DE7755"/>
    <w:rsid w:val="00DF043C"/>
    <w:rsid w:val="00DF05BB"/>
    <w:rsid w:val="00DF0856"/>
    <w:rsid w:val="00DF0E7D"/>
    <w:rsid w:val="00DF10AF"/>
    <w:rsid w:val="00DF119D"/>
    <w:rsid w:val="00DF13BD"/>
    <w:rsid w:val="00DF15EC"/>
    <w:rsid w:val="00DF17A7"/>
    <w:rsid w:val="00DF1939"/>
    <w:rsid w:val="00DF1975"/>
    <w:rsid w:val="00DF1AF5"/>
    <w:rsid w:val="00DF1D9B"/>
    <w:rsid w:val="00DF20E0"/>
    <w:rsid w:val="00DF2103"/>
    <w:rsid w:val="00DF2143"/>
    <w:rsid w:val="00DF22CE"/>
    <w:rsid w:val="00DF232B"/>
    <w:rsid w:val="00DF2B34"/>
    <w:rsid w:val="00DF2C5A"/>
    <w:rsid w:val="00DF2D9D"/>
    <w:rsid w:val="00DF30B7"/>
    <w:rsid w:val="00DF3167"/>
    <w:rsid w:val="00DF365A"/>
    <w:rsid w:val="00DF368F"/>
    <w:rsid w:val="00DF3DE6"/>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2B7"/>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20"/>
    <w:rsid w:val="00E13B9C"/>
    <w:rsid w:val="00E14861"/>
    <w:rsid w:val="00E148A7"/>
    <w:rsid w:val="00E14D86"/>
    <w:rsid w:val="00E158A5"/>
    <w:rsid w:val="00E15E33"/>
    <w:rsid w:val="00E15ECE"/>
    <w:rsid w:val="00E15EF0"/>
    <w:rsid w:val="00E16A40"/>
    <w:rsid w:val="00E16A8B"/>
    <w:rsid w:val="00E16D54"/>
    <w:rsid w:val="00E16D94"/>
    <w:rsid w:val="00E171CC"/>
    <w:rsid w:val="00E17317"/>
    <w:rsid w:val="00E174EE"/>
    <w:rsid w:val="00E1766D"/>
    <w:rsid w:val="00E1790B"/>
    <w:rsid w:val="00E2062C"/>
    <w:rsid w:val="00E206F5"/>
    <w:rsid w:val="00E2086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A4"/>
    <w:rsid w:val="00E23F59"/>
    <w:rsid w:val="00E2434D"/>
    <w:rsid w:val="00E2450E"/>
    <w:rsid w:val="00E24936"/>
    <w:rsid w:val="00E24F60"/>
    <w:rsid w:val="00E2505A"/>
    <w:rsid w:val="00E254EC"/>
    <w:rsid w:val="00E25595"/>
    <w:rsid w:val="00E25622"/>
    <w:rsid w:val="00E25656"/>
    <w:rsid w:val="00E25761"/>
    <w:rsid w:val="00E25F15"/>
    <w:rsid w:val="00E2602E"/>
    <w:rsid w:val="00E260A1"/>
    <w:rsid w:val="00E260A8"/>
    <w:rsid w:val="00E263CB"/>
    <w:rsid w:val="00E2642D"/>
    <w:rsid w:val="00E26576"/>
    <w:rsid w:val="00E265B7"/>
    <w:rsid w:val="00E26677"/>
    <w:rsid w:val="00E266FF"/>
    <w:rsid w:val="00E26ABB"/>
    <w:rsid w:val="00E26BA9"/>
    <w:rsid w:val="00E27851"/>
    <w:rsid w:val="00E27AF8"/>
    <w:rsid w:val="00E27EB1"/>
    <w:rsid w:val="00E3129F"/>
    <w:rsid w:val="00E317E6"/>
    <w:rsid w:val="00E326C0"/>
    <w:rsid w:val="00E3272F"/>
    <w:rsid w:val="00E3282F"/>
    <w:rsid w:val="00E32917"/>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109"/>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9C0"/>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D51"/>
    <w:rsid w:val="00E51ECB"/>
    <w:rsid w:val="00E52192"/>
    <w:rsid w:val="00E523CA"/>
    <w:rsid w:val="00E525FE"/>
    <w:rsid w:val="00E52C9B"/>
    <w:rsid w:val="00E531C8"/>
    <w:rsid w:val="00E53428"/>
    <w:rsid w:val="00E53540"/>
    <w:rsid w:val="00E5357D"/>
    <w:rsid w:val="00E535EB"/>
    <w:rsid w:val="00E53773"/>
    <w:rsid w:val="00E5377A"/>
    <w:rsid w:val="00E5379F"/>
    <w:rsid w:val="00E53E03"/>
    <w:rsid w:val="00E540DE"/>
    <w:rsid w:val="00E54232"/>
    <w:rsid w:val="00E54431"/>
    <w:rsid w:val="00E545FF"/>
    <w:rsid w:val="00E54679"/>
    <w:rsid w:val="00E548B3"/>
    <w:rsid w:val="00E5521E"/>
    <w:rsid w:val="00E55A42"/>
    <w:rsid w:val="00E55CE8"/>
    <w:rsid w:val="00E55DCB"/>
    <w:rsid w:val="00E56853"/>
    <w:rsid w:val="00E56878"/>
    <w:rsid w:val="00E56AE5"/>
    <w:rsid w:val="00E56FB9"/>
    <w:rsid w:val="00E56FCF"/>
    <w:rsid w:val="00E57370"/>
    <w:rsid w:val="00E57890"/>
    <w:rsid w:val="00E57A1B"/>
    <w:rsid w:val="00E6002C"/>
    <w:rsid w:val="00E6010E"/>
    <w:rsid w:val="00E60168"/>
    <w:rsid w:val="00E60757"/>
    <w:rsid w:val="00E608FD"/>
    <w:rsid w:val="00E60984"/>
    <w:rsid w:val="00E60F0D"/>
    <w:rsid w:val="00E60F85"/>
    <w:rsid w:val="00E61600"/>
    <w:rsid w:val="00E61843"/>
    <w:rsid w:val="00E61848"/>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735"/>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853"/>
    <w:rsid w:val="00E71B36"/>
    <w:rsid w:val="00E71B78"/>
    <w:rsid w:val="00E72ACE"/>
    <w:rsid w:val="00E7303C"/>
    <w:rsid w:val="00E73955"/>
    <w:rsid w:val="00E73D97"/>
    <w:rsid w:val="00E7406A"/>
    <w:rsid w:val="00E7423A"/>
    <w:rsid w:val="00E742F5"/>
    <w:rsid w:val="00E743B1"/>
    <w:rsid w:val="00E7470D"/>
    <w:rsid w:val="00E7493E"/>
    <w:rsid w:val="00E75521"/>
    <w:rsid w:val="00E7616C"/>
    <w:rsid w:val="00E7693C"/>
    <w:rsid w:val="00E769EC"/>
    <w:rsid w:val="00E76C12"/>
    <w:rsid w:val="00E77127"/>
    <w:rsid w:val="00E773AD"/>
    <w:rsid w:val="00E77503"/>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B1D"/>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939"/>
    <w:rsid w:val="00E91B3E"/>
    <w:rsid w:val="00E92038"/>
    <w:rsid w:val="00E926F4"/>
    <w:rsid w:val="00E927FF"/>
    <w:rsid w:val="00E93328"/>
    <w:rsid w:val="00E93367"/>
    <w:rsid w:val="00E9340C"/>
    <w:rsid w:val="00E93892"/>
    <w:rsid w:val="00E93BA8"/>
    <w:rsid w:val="00E93D5C"/>
    <w:rsid w:val="00E94414"/>
    <w:rsid w:val="00E9481D"/>
    <w:rsid w:val="00E94B65"/>
    <w:rsid w:val="00E94BCD"/>
    <w:rsid w:val="00E959BE"/>
    <w:rsid w:val="00E95CED"/>
    <w:rsid w:val="00E95F84"/>
    <w:rsid w:val="00E965F4"/>
    <w:rsid w:val="00E966BF"/>
    <w:rsid w:val="00E9729E"/>
    <w:rsid w:val="00E972B0"/>
    <w:rsid w:val="00E97379"/>
    <w:rsid w:val="00E978AB"/>
    <w:rsid w:val="00E97D20"/>
    <w:rsid w:val="00EA00BB"/>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07E"/>
    <w:rsid w:val="00EA5254"/>
    <w:rsid w:val="00EA525B"/>
    <w:rsid w:val="00EA52E3"/>
    <w:rsid w:val="00EA541B"/>
    <w:rsid w:val="00EA545B"/>
    <w:rsid w:val="00EA597A"/>
    <w:rsid w:val="00EA5D43"/>
    <w:rsid w:val="00EA6321"/>
    <w:rsid w:val="00EA68B7"/>
    <w:rsid w:val="00EA6930"/>
    <w:rsid w:val="00EA693C"/>
    <w:rsid w:val="00EA6A55"/>
    <w:rsid w:val="00EA6AFB"/>
    <w:rsid w:val="00EA6C3C"/>
    <w:rsid w:val="00EA6F43"/>
    <w:rsid w:val="00EA777C"/>
    <w:rsid w:val="00EA78B4"/>
    <w:rsid w:val="00EA7A18"/>
    <w:rsid w:val="00EA7A7C"/>
    <w:rsid w:val="00EA7E31"/>
    <w:rsid w:val="00EB04E2"/>
    <w:rsid w:val="00EB07A0"/>
    <w:rsid w:val="00EB0F3B"/>
    <w:rsid w:val="00EB1398"/>
    <w:rsid w:val="00EB1472"/>
    <w:rsid w:val="00EB1636"/>
    <w:rsid w:val="00EB19DD"/>
    <w:rsid w:val="00EB1E25"/>
    <w:rsid w:val="00EB1E32"/>
    <w:rsid w:val="00EB2205"/>
    <w:rsid w:val="00EB2297"/>
    <w:rsid w:val="00EB24AD"/>
    <w:rsid w:val="00EB24FD"/>
    <w:rsid w:val="00EB3063"/>
    <w:rsid w:val="00EB346E"/>
    <w:rsid w:val="00EB3599"/>
    <w:rsid w:val="00EB370B"/>
    <w:rsid w:val="00EB379C"/>
    <w:rsid w:val="00EB3BE1"/>
    <w:rsid w:val="00EB3FC3"/>
    <w:rsid w:val="00EB41BC"/>
    <w:rsid w:val="00EB423F"/>
    <w:rsid w:val="00EB437D"/>
    <w:rsid w:val="00EB45A2"/>
    <w:rsid w:val="00EB4710"/>
    <w:rsid w:val="00EB4B20"/>
    <w:rsid w:val="00EB4C29"/>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D60"/>
    <w:rsid w:val="00EB7E6D"/>
    <w:rsid w:val="00EC04E8"/>
    <w:rsid w:val="00EC1717"/>
    <w:rsid w:val="00EC173A"/>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89C"/>
    <w:rsid w:val="00ED2A4D"/>
    <w:rsid w:val="00ED2A66"/>
    <w:rsid w:val="00ED2A7E"/>
    <w:rsid w:val="00ED2B47"/>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97"/>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E07"/>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E7EBD"/>
    <w:rsid w:val="00EF010B"/>
    <w:rsid w:val="00EF0945"/>
    <w:rsid w:val="00EF16A7"/>
    <w:rsid w:val="00EF1CC2"/>
    <w:rsid w:val="00EF220B"/>
    <w:rsid w:val="00EF226A"/>
    <w:rsid w:val="00EF23A7"/>
    <w:rsid w:val="00EF2414"/>
    <w:rsid w:val="00EF246A"/>
    <w:rsid w:val="00EF264D"/>
    <w:rsid w:val="00EF2887"/>
    <w:rsid w:val="00EF2C96"/>
    <w:rsid w:val="00EF2EB9"/>
    <w:rsid w:val="00EF30E3"/>
    <w:rsid w:val="00EF37B3"/>
    <w:rsid w:val="00EF3FDD"/>
    <w:rsid w:val="00EF416B"/>
    <w:rsid w:val="00EF4340"/>
    <w:rsid w:val="00EF43C4"/>
    <w:rsid w:val="00EF4ABD"/>
    <w:rsid w:val="00EF4CB2"/>
    <w:rsid w:val="00EF557C"/>
    <w:rsid w:val="00EF5859"/>
    <w:rsid w:val="00EF6132"/>
    <w:rsid w:val="00EF62C4"/>
    <w:rsid w:val="00EF6360"/>
    <w:rsid w:val="00EF66D0"/>
    <w:rsid w:val="00EF6892"/>
    <w:rsid w:val="00EF7087"/>
    <w:rsid w:val="00EF7385"/>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4E9E"/>
    <w:rsid w:val="00F05493"/>
    <w:rsid w:val="00F055F8"/>
    <w:rsid w:val="00F05A37"/>
    <w:rsid w:val="00F05E4E"/>
    <w:rsid w:val="00F060B8"/>
    <w:rsid w:val="00F061D8"/>
    <w:rsid w:val="00F06592"/>
    <w:rsid w:val="00F0672D"/>
    <w:rsid w:val="00F06B9B"/>
    <w:rsid w:val="00F06BC6"/>
    <w:rsid w:val="00F06BC7"/>
    <w:rsid w:val="00F06C9A"/>
    <w:rsid w:val="00F0705C"/>
    <w:rsid w:val="00F07405"/>
    <w:rsid w:val="00F07A57"/>
    <w:rsid w:val="00F07F4B"/>
    <w:rsid w:val="00F100D4"/>
    <w:rsid w:val="00F10525"/>
    <w:rsid w:val="00F10821"/>
    <w:rsid w:val="00F10C62"/>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78"/>
    <w:rsid w:val="00F163EF"/>
    <w:rsid w:val="00F1649D"/>
    <w:rsid w:val="00F16943"/>
    <w:rsid w:val="00F16A80"/>
    <w:rsid w:val="00F16E28"/>
    <w:rsid w:val="00F16F67"/>
    <w:rsid w:val="00F17841"/>
    <w:rsid w:val="00F1794D"/>
    <w:rsid w:val="00F17E30"/>
    <w:rsid w:val="00F17E91"/>
    <w:rsid w:val="00F20529"/>
    <w:rsid w:val="00F205A5"/>
    <w:rsid w:val="00F206CE"/>
    <w:rsid w:val="00F20736"/>
    <w:rsid w:val="00F20982"/>
    <w:rsid w:val="00F209FC"/>
    <w:rsid w:val="00F20C78"/>
    <w:rsid w:val="00F20FD5"/>
    <w:rsid w:val="00F2142D"/>
    <w:rsid w:val="00F216F8"/>
    <w:rsid w:val="00F2171A"/>
    <w:rsid w:val="00F21D31"/>
    <w:rsid w:val="00F21DBA"/>
    <w:rsid w:val="00F21EDA"/>
    <w:rsid w:val="00F21F34"/>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251"/>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D9E"/>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0DA6"/>
    <w:rsid w:val="00F4135D"/>
    <w:rsid w:val="00F4178B"/>
    <w:rsid w:val="00F41EF1"/>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12A"/>
    <w:rsid w:val="00F516FF"/>
    <w:rsid w:val="00F5196A"/>
    <w:rsid w:val="00F51CEA"/>
    <w:rsid w:val="00F521E4"/>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C33"/>
    <w:rsid w:val="00F61E01"/>
    <w:rsid w:val="00F61F79"/>
    <w:rsid w:val="00F6203F"/>
    <w:rsid w:val="00F62430"/>
    <w:rsid w:val="00F62713"/>
    <w:rsid w:val="00F6295A"/>
    <w:rsid w:val="00F629B4"/>
    <w:rsid w:val="00F63088"/>
    <w:rsid w:val="00F637E3"/>
    <w:rsid w:val="00F63AA3"/>
    <w:rsid w:val="00F63DAA"/>
    <w:rsid w:val="00F63FC9"/>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663D"/>
    <w:rsid w:val="00F66CC4"/>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068"/>
    <w:rsid w:val="00F72551"/>
    <w:rsid w:val="00F72A1F"/>
    <w:rsid w:val="00F72AEA"/>
    <w:rsid w:val="00F72B15"/>
    <w:rsid w:val="00F7328E"/>
    <w:rsid w:val="00F737DC"/>
    <w:rsid w:val="00F73842"/>
    <w:rsid w:val="00F73B71"/>
    <w:rsid w:val="00F7419F"/>
    <w:rsid w:val="00F745CF"/>
    <w:rsid w:val="00F74753"/>
    <w:rsid w:val="00F74976"/>
    <w:rsid w:val="00F74EB5"/>
    <w:rsid w:val="00F752C8"/>
    <w:rsid w:val="00F754A9"/>
    <w:rsid w:val="00F75510"/>
    <w:rsid w:val="00F75744"/>
    <w:rsid w:val="00F75BC5"/>
    <w:rsid w:val="00F75E6C"/>
    <w:rsid w:val="00F7625D"/>
    <w:rsid w:val="00F7656D"/>
    <w:rsid w:val="00F76864"/>
    <w:rsid w:val="00F76C8D"/>
    <w:rsid w:val="00F77403"/>
    <w:rsid w:val="00F77496"/>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FD"/>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0EBC"/>
    <w:rsid w:val="00F9157E"/>
    <w:rsid w:val="00F91865"/>
    <w:rsid w:val="00F91E3D"/>
    <w:rsid w:val="00F92240"/>
    <w:rsid w:val="00F92460"/>
    <w:rsid w:val="00F92C57"/>
    <w:rsid w:val="00F92DE4"/>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5F9B"/>
    <w:rsid w:val="00F96093"/>
    <w:rsid w:val="00F961E9"/>
    <w:rsid w:val="00F96258"/>
    <w:rsid w:val="00F9662D"/>
    <w:rsid w:val="00F97304"/>
    <w:rsid w:val="00F97A08"/>
    <w:rsid w:val="00FA0002"/>
    <w:rsid w:val="00FA0561"/>
    <w:rsid w:val="00FA083D"/>
    <w:rsid w:val="00FA0FDB"/>
    <w:rsid w:val="00FA11D0"/>
    <w:rsid w:val="00FA13AC"/>
    <w:rsid w:val="00FA15C3"/>
    <w:rsid w:val="00FA1B18"/>
    <w:rsid w:val="00FA1DCF"/>
    <w:rsid w:val="00FA1E17"/>
    <w:rsid w:val="00FA20CD"/>
    <w:rsid w:val="00FA2459"/>
    <w:rsid w:val="00FA2A6F"/>
    <w:rsid w:val="00FA2CF8"/>
    <w:rsid w:val="00FA3F29"/>
    <w:rsid w:val="00FA42BA"/>
    <w:rsid w:val="00FA4348"/>
    <w:rsid w:val="00FA5012"/>
    <w:rsid w:val="00FA5141"/>
    <w:rsid w:val="00FA55DC"/>
    <w:rsid w:val="00FA5984"/>
    <w:rsid w:val="00FA5A2D"/>
    <w:rsid w:val="00FA5F3E"/>
    <w:rsid w:val="00FA6888"/>
    <w:rsid w:val="00FA6937"/>
    <w:rsid w:val="00FA6DB7"/>
    <w:rsid w:val="00FA7068"/>
    <w:rsid w:val="00FA712F"/>
    <w:rsid w:val="00FA71D0"/>
    <w:rsid w:val="00FA72AF"/>
    <w:rsid w:val="00FA7391"/>
    <w:rsid w:val="00FA767B"/>
    <w:rsid w:val="00FB0089"/>
    <w:rsid w:val="00FB00A7"/>
    <w:rsid w:val="00FB01A2"/>
    <w:rsid w:val="00FB057F"/>
    <w:rsid w:val="00FB08C2"/>
    <w:rsid w:val="00FB0975"/>
    <w:rsid w:val="00FB09FE"/>
    <w:rsid w:val="00FB0D98"/>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EB2"/>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4AB"/>
    <w:rsid w:val="00FB7709"/>
    <w:rsid w:val="00FB78BC"/>
    <w:rsid w:val="00FB7CCB"/>
    <w:rsid w:val="00FB7E17"/>
    <w:rsid w:val="00FB7F44"/>
    <w:rsid w:val="00FC0213"/>
    <w:rsid w:val="00FC0360"/>
    <w:rsid w:val="00FC04F3"/>
    <w:rsid w:val="00FC0F9D"/>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409"/>
    <w:rsid w:val="00FC64C5"/>
    <w:rsid w:val="00FC6A1B"/>
    <w:rsid w:val="00FC6BD8"/>
    <w:rsid w:val="00FC6BDC"/>
    <w:rsid w:val="00FC6D87"/>
    <w:rsid w:val="00FC6EAA"/>
    <w:rsid w:val="00FC6F8F"/>
    <w:rsid w:val="00FC7233"/>
    <w:rsid w:val="00FC7791"/>
    <w:rsid w:val="00FC78E7"/>
    <w:rsid w:val="00FC7CA4"/>
    <w:rsid w:val="00FC7DCE"/>
    <w:rsid w:val="00FC7E85"/>
    <w:rsid w:val="00FD0281"/>
    <w:rsid w:val="00FD0390"/>
    <w:rsid w:val="00FD04D8"/>
    <w:rsid w:val="00FD0E5C"/>
    <w:rsid w:val="00FD0F95"/>
    <w:rsid w:val="00FD1674"/>
    <w:rsid w:val="00FD18A9"/>
    <w:rsid w:val="00FD18B4"/>
    <w:rsid w:val="00FD1DF6"/>
    <w:rsid w:val="00FD2405"/>
    <w:rsid w:val="00FD250C"/>
    <w:rsid w:val="00FD2C9D"/>
    <w:rsid w:val="00FD2E27"/>
    <w:rsid w:val="00FD2ECB"/>
    <w:rsid w:val="00FD348B"/>
    <w:rsid w:val="00FD38A3"/>
    <w:rsid w:val="00FD39DA"/>
    <w:rsid w:val="00FD3A4F"/>
    <w:rsid w:val="00FD3D7C"/>
    <w:rsid w:val="00FD426F"/>
    <w:rsid w:val="00FD43B4"/>
    <w:rsid w:val="00FD44A8"/>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C5"/>
    <w:rsid w:val="00FD7DF6"/>
    <w:rsid w:val="00FD7E30"/>
    <w:rsid w:val="00FE013D"/>
    <w:rsid w:val="00FE0989"/>
    <w:rsid w:val="00FE0AFB"/>
    <w:rsid w:val="00FE150D"/>
    <w:rsid w:val="00FE1512"/>
    <w:rsid w:val="00FE15D2"/>
    <w:rsid w:val="00FE1B16"/>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86"/>
    <w:rsid w:val="00FE60C1"/>
    <w:rsid w:val="00FE67D7"/>
    <w:rsid w:val="00FE6B7C"/>
    <w:rsid w:val="00FE6BAC"/>
    <w:rsid w:val="00FE7065"/>
    <w:rsid w:val="00FE740E"/>
    <w:rsid w:val="00FE7450"/>
    <w:rsid w:val="00FE7545"/>
    <w:rsid w:val="00FE7691"/>
    <w:rsid w:val="00FE7C0D"/>
    <w:rsid w:val="00FE7CEE"/>
    <w:rsid w:val="00FE7E8E"/>
    <w:rsid w:val="00FF0073"/>
    <w:rsid w:val="00FF010A"/>
    <w:rsid w:val="00FF03CA"/>
    <w:rsid w:val="00FF04AF"/>
    <w:rsid w:val="00FF0563"/>
    <w:rsid w:val="00FF0626"/>
    <w:rsid w:val="00FF0668"/>
    <w:rsid w:val="00FF1364"/>
    <w:rsid w:val="00FF13A0"/>
    <w:rsid w:val="00FF1512"/>
    <w:rsid w:val="00FF1705"/>
    <w:rsid w:val="00FF1927"/>
    <w:rsid w:val="00FF1AF2"/>
    <w:rsid w:val="00FF1EEB"/>
    <w:rsid w:val="00FF212A"/>
    <w:rsid w:val="00FF292D"/>
    <w:rsid w:val="00FF3040"/>
    <w:rsid w:val="00FF3457"/>
    <w:rsid w:val="00FF36B7"/>
    <w:rsid w:val="00FF3937"/>
    <w:rsid w:val="00FF3E50"/>
    <w:rsid w:val="00FF4090"/>
    <w:rsid w:val="00FF439A"/>
    <w:rsid w:val="00FF468D"/>
    <w:rsid w:val="00FF4B87"/>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EA6"/>
    <w:rPr>
      <w:rFonts w:ascii="Calibri" w:eastAsiaTheme="minorEastAsia" w:hAnsi="Calibri"/>
      <w:sz w:val="22"/>
      <w:szCs w:val="22"/>
    </w:rPr>
  </w:style>
  <w:style w:type="paragraph" w:styleId="Heading1">
    <w:name w:val="heading 1"/>
    <w:aliases w:val="H1"/>
    <w:next w:val="Normal"/>
    <w:qFormat/>
    <w:pPr>
      <w:keepNext/>
      <w:keepLines/>
      <w:numPr>
        <w:numId w:val="3"/>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Normal"/>
    <w:rsid w:val="00A07E02"/>
    <w:rPr>
      <w:rFonts w:ascii="Arial" w:eastAsia="新細明體" w:hAnsi="Arial" w:cs="Arial"/>
      <w:szCs w:val="24"/>
      <w:lang w:eastAsia="zh-CN"/>
    </w:rPr>
  </w:style>
  <w:style w:type="paragraph" w:customStyle="1" w:styleId="Agreement">
    <w:name w:val="Agreement"/>
    <w:basedOn w:val="Normal"/>
    <w:next w:val="Doc-text2"/>
    <w:uiPriority w:val="99"/>
    <w:qFormat/>
    <w:rsid w:val="00E63CE4"/>
    <w:p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table" w:customStyle="1" w:styleId="GridTable4-Accent11">
    <w:name w:val="Grid Table 4 - Accent 11"/>
    <w:basedOn w:val="TableNormal"/>
    <w:uiPriority w:val="49"/>
    <w:qFormat/>
    <w:rsid w:val="00CB545C"/>
    <w:pPr>
      <w:spacing w:after="160" w:line="259" w:lineRule="auto"/>
      <w:jc w:val="both"/>
    </w:pPr>
    <w:rPr>
      <w:rFonts w:ascii="CG Times (WN)" w:eastAsia="新細明體"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eading5Char">
    <w:name w:val="Heading 5 Char"/>
    <w:aliases w:val="M5 Char,mh2 Char,Module heading 2 Char,heading 8 Char,Numbered Sub-list Char,h5 Char"/>
    <w:basedOn w:val="DefaultParagraphFont"/>
    <w:link w:val="Heading5"/>
    <w:rsid w:val="004448EF"/>
    <w:rPr>
      <w:rFonts w:ascii="Arial" w:hAnsi="Arial"/>
      <w:sz w:val="22"/>
      <w:lang w:val="en-GB" w:eastAsia="en-US"/>
    </w:rPr>
  </w:style>
  <w:style w:type="character" w:customStyle="1" w:styleId="Heading2Char">
    <w:name w:val="Heading 2 Char"/>
    <w:aliases w:val="H2 Char,Head2A Char,2 Char,h2 Char"/>
    <w:basedOn w:val="DefaultParagraphFont"/>
    <w:link w:val="Heading2"/>
    <w:rsid w:val="004035F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8230F9E-D5C2-4F90-8212-3A8EB4157B74}">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13129</TotalTime>
  <Pages>1</Pages>
  <Words>2502</Words>
  <Characters>14265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MediaTek (Li-Chuan)</cp:lastModifiedBy>
  <cp:revision>782</cp:revision>
  <cp:lastPrinted>2007-12-21T04:58:00Z</cp:lastPrinted>
  <dcterms:created xsi:type="dcterms:W3CDTF">2022-08-03T06:02:00Z</dcterms:created>
  <dcterms:modified xsi:type="dcterms:W3CDTF">2023-05-12T07:08:00Z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2022-11-02T06:47:23Z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37c9162e-6e03-4669-bd56-e04cc408444e</vt:lpwstr>
  </property>
  <property fmtid="{D5CDD505-2E9C-101B-9397-08002B2CF9AE}" pid="14" name="MSIP_Label_83bcef13-7cac-433f-ba1d-47a323951816_ContentBits">
    <vt:lpwstr>0</vt:lpwstr>
  </property>
</Properties>
</file>